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BCE0" w14:textId="77777777" w:rsidR="005F5043" w:rsidRDefault="005E3C9B" w:rsidP="0032702C">
      <w:pPr>
        <w:jc w:val="center"/>
        <w:rPr>
          <w:b/>
          <w:color w:val="0000FF"/>
          <w:sz w:val="72"/>
        </w:rPr>
      </w:pPr>
      <w:r>
        <w:rPr>
          <w:rFonts w:ascii="Garamond" w:hAnsi="Garamond"/>
          <w:noProof/>
        </w:rPr>
        <w:pict w14:anchorId="0212E23C">
          <v:rect id="_x0000_s1027" style="position:absolute;left:0;text-align:left;margin-left:35.55pt;margin-top:22.7pt;width:468pt;height:73.4pt;z-index:251660288" fillcolor="#09f" strokecolor="navy" strokeweight="2.25pt">
            <v:textbox style="mso-next-textbox:#_x0000_s1027">
              <w:txbxContent>
                <w:p w14:paraId="7BD5021E" w14:textId="77777777" w:rsidR="001F4D72" w:rsidRDefault="00006E74" w:rsidP="00491848">
                  <w:pPr>
                    <w:pStyle w:val="BodyText3"/>
                    <w:rPr>
                      <w:rFonts w:ascii="Verdana" w:hAnsi="Verdana"/>
                      <w:b w:val="0"/>
                      <w:szCs w:val="36"/>
                    </w:rPr>
                  </w:pPr>
                  <w:r w:rsidRPr="00491848">
                    <w:rPr>
                      <w:rFonts w:ascii="Verdana" w:hAnsi="Verdana"/>
                      <w:b w:val="0"/>
                      <w:szCs w:val="36"/>
                    </w:rPr>
                    <w:t>16</w:t>
                  </w:r>
                  <w:r w:rsidRPr="00491848">
                    <w:rPr>
                      <w:rFonts w:ascii="Verdana" w:hAnsi="Verdana"/>
                      <w:b w:val="0"/>
                      <w:szCs w:val="36"/>
                      <w:vertAlign w:val="superscript"/>
                    </w:rPr>
                    <w:t>th</w:t>
                  </w:r>
                  <w:r w:rsidRPr="00491848">
                    <w:rPr>
                      <w:rFonts w:ascii="Verdana" w:hAnsi="Verdana"/>
                      <w:b w:val="0"/>
                      <w:szCs w:val="36"/>
                    </w:rPr>
                    <w:t xml:space="preserve"> Annual Basic </w:t>
                  </w:r>
                  <w:r w:rsidR="00491848" w:rsidRPr="00491848">
                    <w:rPr>
                      <w:rFonts w:ascii="Verdana" w:hAnsi="Verdana"/>
                      <w:b w:val="0"/>
                      <w:szCs w:val="36"/>
                    </w:rPr>
                    <w:t>Surgical Implant &amp; Restorative Program</w:t>
                  </w:r>
                  <w:r w:rsidRPr="00491848">
                    <w:rPr>
                      <w:rFonts w:ascii="Verdana" w:hAnsi="Verdana"/>
                      <w:b w:val="0"/>
                      <w:szCs w:val="36"/>
                    </w:rPr>
                    <w:t xml:space="preserve"> for</w:t>
                  </w:r>
                  <w:r w:rsidR="00491848" w:rsidRPr="00491848">
                    <w:rPr>
                      <w:rFonts w:ascii="Verdana" w:hAnsi="Verdana"/>
                      <w:b w:val="0"/>
                      <w:szCs w:val="36"/>
                    </w:rPr>
                    <w:t xml:space="preserve"> t</w:t>
                  </w:r>
                  <w:r w:rsidRPr="00491848">
                    <w:rPr>
                      <w:rFonts w:ascii="Verdana" w:hAnsi="Verdana"/>
                      <w:b w:val="0"/>
                      <w:szCs w:val="36"/>
                    </w:rPr>
                    <w:t xml:space="preserve">he General Dentist  </w:t>
                  </w:r>
                </w:p>
                <w:p w14:paraId="35BF2C4A" w14:textId="77777777" w:rsidR="00006E74" w:rsidRPr="00491848" w:rsidRDefault="00006E74" w:rsidP="00491848">
                  <w:pPr>
                    <w:pStyle w:val="BodyText3"/>
                    <w:rPr>
                      <w:rFonts w:ascii="Verdana" w:hAnsi="Verdana"/>
                      <w:b w:val="0"/>
                      <w:szCs w:val="36"/>
                    </w:rPr>
                  </w:pPr>
                  <w:r w:rsidRPr="00491848">
                    <w:rPr>
                      <w:rFonts w:ascii="Verdana" w:hAnsi="Verdana"/>
                      <w:b w:val="0"/>
                      <w:szCs w:val="36"/>
                    </w:rPr>
                    <w:t>A Mini - Residency</w:t>
                  </w:r>
                </w:p>
              </w:txbxContent>
            </v:textbox>
          </v:rect>
        </w:pict>
      </w:r>
      <w:r>
        <w:rPr>
          <w:noProof/>
        </w:rPr>
        <w:pict w14:anchorId="33FB5DCF">
          <v:rect id="_x0000_s1026" style="position:absolute;left:0;text-align:left;margin-left:38.7pt;margin-top:-22.3pt;width:460.8pt;height:40.3pt;z-index:251655168" o:allowincell="f" fillcolor="#9cf" strokecolor="#69f" strokeweight="2.25pt">
            <v:textbox style="mso-next-textbox:#_x0000_s1026">
              <w:txbxContent>
                <w:p w14:paraId="243B9DD5" w14:textId="77777777" w:rsidR="00006E74" w:rsidRDefault="00006E74" w:rsidP="0032702C">
                  <w:pPr>
                    <w:pStyle w:val="Heading5"/>
                    <w:rPr>
                      <w:rFonts w:ascii="Century Gothic" w:hAnsi="Century Gothic"/>
                      <w:color w:val="000080"/>
                      <w:sz w:val="24"/>
                    </w:rPr>
                  </w:pPr>
                  <w:r>
                    <w:rPr>
                      <w:rFonts w:ascii="Century Gothic" w:hAnsi="Century Gothic"/>
                      <w:color w:val="000080"/>
                      <w:sz w:val="24"/>
                    </w:rPr>
                    <w:t>The Center for Implants &amp; Aesthetics</w:t>
                  </w:r>
                </w:p>
                <w:p w14:paraId="1E22B15F" w14:textId="77777777" w:rsidR="00006E74" w:rsidRDefault="00006E74" w:rsidP="0032702C">
                  <w:pPr>
                    <w:jc w:val="center"/>
                    <w:rPr>
                      <w:rFonts w:ascii="Arial" w:hAnsi="Arial"/>
                      <w:b/>
                      <w:color w:val="000080"/>
                      <w:sz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entury Gothic" w:hAnsi="Century Gothic"/>
                          <w:b/>
                          <w:color w:val="000080"/>
                          <w:sz w:val="28"/>
                        </w:rPr>
                        <w:t>Dental</w:t>
                      </w:r>
                    </w:smartTag>
                    <w:r>
                      <w:rPr>
                        <w:rFonts w:ascii="Century Gothic" w:hAnsi="Century Gothic"/>
                        <w:b/>
                        <w:color w:val="000080"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smartTag w:uri="urn:schemas-microsoft-com:office:smarttags" w:element="PlaceName">
                        <w:r>
                          <w:rPr>
                            <w:rFonts w:ascii="Century Gothic" w:hAnsi="Century Gothic"/>
                            <w:b/>
                            <w:color w:val="000080"/>
                            <w:sz w:val="28"/>
                          </w:rPr>
                          <w:t>Implant</w:t>
                        </w:r>
                      </w:smartTag>
                    </w:smartTag>
                    <w:r>
                      <w:rPr>
                        <w:rFonts w:ascii="Century Gothic" w:hAnsi="Century Gothic"/>
                        <w:b/>
                        <w:color w:val="000080"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smartTag w:uri="urn:schemas-microsoft-com:office:smarttags" w:element="PlaceName">
                        <w:r>
                          <w:rPr>
                            <w:rFonts w:ascii="Century Gothic" w:hAnsi="Century Gothic"/>
                            <w:b/>
                            <w:color w:val="000080"/>
                            <w:sz w:val="28"/>
                          </w:rPr>
                          <w:t>Learning</w:t>
                        </w:r>
                      </w:smartTag>
                    </w:smartTag>
                    <w:r>
                      <w:rPr>
                        <w:rFonts w:ascii="Century Gothic" w:hAnsi="Century Gothic"/>
                        <w:b/>
                        <w:color w:val="000080"/>
                        <w:sz w:val="28"/>
                      </w:rPr>
                      <w:t xml:space="preserve"> </w:t>
                    </w:r>
                    <w:smartTag w:uri="urn:schemas-microsoft-com:office:smarttags" w:element="place">
                      <w:r>
                        <w:rPr>
                          <w:rFonts w:ascii="Century Gothic" w:hAnsi="Century Gothic"/>
                          <w:b/>
                          <w:color w:val="000080"/>
                          <w:sz w:val="28"/>
                        </w:rPr>
                        <w:t>Center</w:t>
                      </w:r>
                    </w:smartTag>
                  </w:smartTag>
                </w:p>
              </w:txbxContent>
            </v:textbox>
          </v:rect>
        </w:pict>
      </w:r>
    </w:p>
    <w:p w14:paraId="405A64A1" w14:textId="77777777" w:rsidR="005F5043" w:rsidRDefault="005F5043" w:rsidP="0032702C">
      <w:pPr>
        <w:jc w:val="center"/>
        <w:rPr>
          <w:b/>
          <w:color w:val="0000FF"/>
          <w:sz w:val="16"/>
        </w:rPr>
      </w:pPr>
    </w:p>
    <w:p w14:paraId="66D34D5A" w14:textId="77777777" w:rsidR="005F5043" w:rsidRDefault="005F5043" w:rsidP="0032702C">
      <w:pPr>
        <w:pStyle w:val="Heading4"/>
        <w:ind w:left="2880"/>
        <w:jc w:val="both"/>
        <w:rPr>
          <w:rFonts w:ascii="Arial" w:hAnsi="Arial"/>
          <w:b/>
        </w:rPr>
      </w:pPr>
    </w:p>
    <w:p w14:paraId="534B5FDE" w14:textId="77777777" w:rsidR="005F5043" w:rsidRDefault="005F5043" w:rsidP="0032702C"/>
    <w:p w14:paraId="0DA9B040" w14:textId="77777777" w:rsidR="005F5043" w:rsidRDefault="005F5043" w:rsidP="0032702C"/>
    <w:p w14:paraId="41DB509B" w14:textId="77777777" w:rsidR="00491848" w:rsidRDefault="00491848" w:rsidP="0032702C"/>
    <w:p w14:paraId="15B01D7B" w14:textId="77777777" w:rsidR="005F5043" w:rsidRDefault="005F5043" w:rsidP="0032702C">
      <w:pPr>
        <w:rPr>
          <w:sz w:val="8"/>
        </w:rPr>
      </w:pPr>
    </w:p>
    <w:p w14:paraId="2067C2FD" w14:textId="77777777" w:rsidR="005F5043" w:rsidRDefault="005F5043" w:rsidP="0032702C">
      <w:pPr>
        <w:rPr>
          <w:sz w:val="8"/>
        </w:rPr>
      </w:pPr>
    </w:p>
    <w:p w14:paraId="47B02C71" w14:textId="77777777" w:rsidR="005F5043" w:rsidRPr="0003152F" w:rsidRDefault="005E3C9B" w:rsidP="00132738">
      <w:pPr>
        <w:pStyle w:val="Heading4"/>
        <w:ind w:left="288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 w14:anchorId="2CECA236">
          <v:rect id="_x0000_s1028" style="position:absolute;left:0;text-align:left;margin-left:-1.8pt;margin-top:2.5pt;width:124.2pt;height:21.6pt;z-index:251661312" o:allowincell="f" fillcolor="#f60" strokecolor="#f60">
            <v:textbox style="mso-next-textbox:#_x0000_s1028">
              <w:txbxContent>
                <w:p w14:paraId="58401183" w14:textId="77777777" w:rsidR="00006E74" w:rsidRDefault="00006E74" w:rsidP="00132738">
                  <w:pPr>
                    <w:pStyle w:val="BodyText2"/>
                    <w:jc w:val="center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Cutting Edge</w:t>
                  </w:r>
                </w:p>
              </w:txbxContent>
            </v:textbox>
          </v:rect>
        </w:pict>
      </w:r>
      <w:r w:rsidR="005F5043" w:rsidRPr="0003152F">
        <w:rPr>
          <w:rFonts w:ascii="Times New Roman" w:hAnsi="Times New Roman"/>
          <w:b/>
          <w:sz w:val="18"/>
          <w:szCs w:val="18"/>
        </w:rPr>
        <w:t>Join the Elite on the cutting edge of dentistry!</w:t>
      </w:r>
      <w:r w:rsidR="005F5043" w:rsidRPr="0003152F">
        <w:rPr>
          <w:rFonts w:ascii="Times New Roman" w:hAnsi="Times New Roman"/>
          <w:sz w:val="18"/>
          <w:szCs w:val="18"/>
        </w:rPr>
        <w:t xml:space="preserve">  Implantology can be your key to unlocking new practice success.  This unique program brings together a small group of practitioners for comprehensive learning of both the surgical and prosthetics aspect of implant dentistry.  There are few courses across the country similar to this intensity.</w:t>
      </w:r>
    </w:p>
    <w:p w14:paraId="633BAC50" w14:textId="77777777" w:rsidR="005F5043" w:rsidRPr="0003152F" w:rsidRDefault="005F5043" w:rsidP="0032702C">
      <w:pPr>
        <w:jc w:val="both"/>
        <w:rPr>
          <w:sz w:val="18"/>
          <w:szCs w:val="18"/>
        </w:rPr>
      </w:pPr>
      <w:r w:rsidRPr="0003152F">
        <w:rPr>
          <w:sz w:val="18"/>
          <w:szCs w:val="18"/>
        </w:rPr>
        <w:tab/>
      </w:r>
      <w:r w:rsidRPr="0003152F">
        <w:rPr>
          <w:sz w:val="18"/>
          <w:szCs w:val="18"/>
        </w:rPr>
        <w:tab/>
      </w:r>
      <w:r w:rsidRPr="0003152F">
        <w:rPr>
          <w:sz w:val="18"/>
          <w:szCs w:val="18"/>
        </w:rPr>
        <w:tab/>
      </w:r>
    </w:p>
    <w:p w14:paraId="034E74EC" w14:textId="77777777" w:rsidR="005F5043" w:rsidRPr="000A5417" w:rsidRDefault="005E3C9B" w:rsidP="000A5417">
      <w:pPr>
        <w:pStyle w:val="BodyTextIndent3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>
        <w:rPr>
          <w:noProof/>
        </w:rPr>
        <w:pict w14:anchorId="13B1581D">
          <v:rect id="_x0000_s1029" style="position:absolute;left:0;text-align:left;margin-left:0;margin-top:3.05pt;width:124.2pt;height:21.6pt;z-index:251658240" fillcolor="#936" strokecolor="#936">
            <v:textbox style="mso-next-textbox:#_x0000_s1029">
              <w:txbxContent>
                <w:p w14:paraId="1934A52C" w14:textId="77777777" w:rsidR="00006E74" w:rsidRDefault="00006E74" w:rsidP="0032702C">
                  <w:pPr>
                    <w:pStyle w:val="BodyText2"/>
                    <w:jc w:val="center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Course Objectives</w:t>
                  </w:r>
                </w:p>
              </w:txbxContent>
            </v:textbox>
          </v:rect>
        </w:pict>
      </w:r>
      <w:r w:rsidR="005F5043" w:rsidRPr="000A5417">
        <w:rPr>
          <w:rFonts w:ascii="Times New Roman" w:hAnsi="Times New Roman"/>
          <w:sz w:val="18"/>
          <w:szCs w:val="18"/>
        </w:rPr>
        <w:t xml:space="preserve">To learn implant dentistry on a consistent biweekly basis with academic and clinical course experience.  Participants will perform live prosthetics and/or live implant surgery on patients. </w:t>
      </w:r>
    </w:p>
    <w:p w14:paraId="0328C52E" w14:textId="77777777" w:rsidR="005F5043" w:rsidRPr="000A5417" w:rsidRDefault="005F5043" w:rsidP="000A5417">
      <w:pPr>
        <w:pStyle w:val="BodyTextIndent3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0A5417">
        <w:rPr>
          <w:rFonts w:ascii="Times New Roman" w:hAnsi="Times New Roman"/>
          <w:sz w:val="18"/>
          <w:szCs w:val="18"/>
        </w:rPr>
        <w:t>Perform Patient evaluations, Prescribe and Interpret Radiographs and CT Diagnostics, and Treatment Plan patients for Dental Implants</w:t>
      </w:r>
    </w:p>
    <w:p w14:paraId="4E2134BA" w14:textId="77777777" w:rsidR="005F5043" w:rsidRPr="000A5417" w:rsidRDefault="005F5043" w:rsidP="000A5417">
      <w:pPr>
        <w:pStyle w:val="BodyTextIndent3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0A5417">
        <w:rPr>
          <w:rFonts w:ascii="Times New Roman" w:hAnsi="Times New Roman"/>
          <w:sz w:val="18"/>
          <w:szCs w:val="18"/>
        </w:rPr>
        <w:t>Know the Zimmer Surgical protocol and Restorative Procedures and Options</w:t>
      </w:r>
    </w:p>
    <w:p w14:paraId="6AF09431" w14:textId="77777777" w:rsidR="005F5043" w:rsidRPr="000A5417" w:rsidRDefault="005F5043" w:rsidP="000A5417">
      <w:pPr>
        <w:pStyle w:val="BodyTextIndent3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0A5417">
        <w:rPr>
          <w:rFonts w:ascii="Times New Roman" w:hAnsi="Times New Roman"/>
          <w:sz w:val="18"/>
          <w:szCs w:val="18"/>
        </w:rPr>
        <w:t>Place Zimmer Dental Implants on Simulated Patients Mannequins, Place immediate Implants, perform Socket Extraction and Bone Grafting</w:t>
      </w:r>
    </w:p>
    <w:p w14:paraId="2A721DBA" w14:textId="77777777" w:rsidR="00883EB6" w:rsidRDefault="005F5043" w:rsidP="00883EB6">
      <w:pPr>
        <w:pStyle w:val="BodyTextIndent3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0A5417">
        <w:rPr>
          <w:rFonts w:ascii="Times New Roman" w:hAnsi="Times New Roman"/>
          <w:sz w:val="18"/>
          <w:szCs w:val="18"/>
        </w:rPr>
        <w:t>Restore Dental Implants with Zimmer Prosthetics, Computer Milled Abutments, Restore Lower Over Dentures, and Construct</w:t>
      </w:r>
      <w:r w:rsidR="00883EB6">
        <w:rPr>
          <w:rFonts w:ascii="Times New Roman" w:hAnsi="Times New Roman"/>
          <w:sz w:val="18"/>
          <w:szCs w:val="18"/>
        </w:rPr>
        <w:t xml:space="preserve"> Aesthetic</w:t>
      </w:r>
      <w:r w:rsidRPr="000A5417">
        <w:rPr>
          <w:rFonts w:ascii="Times New Roman" w:hAnsi="Times New Roman"/>
          <w:sz w:val="18"/>
          <w:szCs w:val="18"/>
        </w:rPr>
        <w:t xml:space="preserve"> Restorations</w:t>
      </w:r>
    </w:p>
    <w:p w14:paraId="76EB4135" w14:textId="77777777" w:rsidR="009503FB" w:rsidRPr="00BE3FD2" w:rsidRDefault="009503FB" w:rsidP="009503FB">
      <w:pPr>
        <w:numPr>
          <w:ilvl w:val="0"/>
          <w:numId w:val="3"/>
        </w:numPr>
        <w:jc w:val="both"/>
        <w:rPr>
          <w:sz w:val="18"/>
          <w:szCs w:val="18"/>
        </w:rPr>
      </w:pPr>
      <w:r w:rsidRPr="00BE3FD2">
        <w:rPr>
          <w:sz w:val="18"/>
          <w:szCs w:val="18"/>
        </w:rPr>
        <w:t>Bone spreading, Bone grafting with membranes, Onlay bone grafting</w:t>
      </w:r>
    </w:p>
    <w:p w14:paraId="3A3189E3" w14:textId="77777777" w:rsidR="009503FB" w:rsidRPr="00BE3FD2" w:rsidRDefault="009503FB" w:rsidP="009503FB">
      <w:pPr>
        <w:numPr>
          <w:ilvl w:val="0"/>
          <w:numId w:val="3"/>
        </w:numPr>
        <w:jc w:val="both"/>
        <w:rPr>
          <w:sz w:val="18"/>
          <w:szCs w:val="18"/>
        </w:rPr>
      </w:pPr>
      <w:r w:rsidRPr="00BE3FD2">
        <w:rPr>
          <w:sz w:val="18"/>
          <w:szCs w:val="18"/>
        </w:rPr>
        <w:t>Sinus grafting, Osteotoming, Crestal Sinus Grafting</w:t>
      </w:r>
    </w:p>
    <w:p w14:paraId="19839838" w14:textId="77777777" w:rsidR="009503FB" w:rsidRPr="00BE3FD2" w:rsidRDefault="009503FB" w:rsidP="009503FB">
      <w:pPr>
        <w:numPr>
          <w:ilvl w:val="0"/>
          <w:numId w:val="3"/>
        </w:numPr>
        <w:jc w:val="both"/>
        <w:rPr>
          <w:sz w:val="18"/>
          <w:szCs w:val="18"/>
        </w:rPr>
      </w:pPr>
      <w:r w:rsidRPr="00BE3FD2">
        <w:rPr>
          <w:sz w:val="18"/>
          <w:szCs w:val="18"/>
        </w:rPr>
        <w:t>Suturing, Subepithelial grafting, Free gingival grafting and Flap manipulation</w:t>
      </w:r>
    </w:p>
    <w:p w14:paraId="68734C25" w14:textId="77777777" w:rsidR="009503FB" w:rsidRPr="00BE3FD2" w:rsidRDefault="009503FB" w:rsidP="009503FB">
      <w:pPr>
        <w:numPr>
          <w:ilvl w:val="0"/>
          <w:numId w:val="3"/>
        </w:numPr>
        <w:jc w:val="both"/>
        <w:rPr>
          <w:sz w:val="18"/>
          <w:szCs w:val="18"/>
        </w:rPr>
      </w:pPr>
      <w:r w:rsidRPr="00BE3FD2">
        <w:rPr>
          <w:sz w:val="18"/>
          <w:szCs w:val="18"/>
        </w:rPr>
        <w:t>Immediate load implant surgery and immediate extraction and implant placement</w:t>
      </w:r>
    </w:p>
    <w:p w14:paraId="2A3D234D" w14:textId="77777777" w:rsidR="009503FB" w:rsidRPr="00BE3FD2" w:rsidRDefault="009503FB" w:rsidP="009503FB">
      <w:pPr>
        <w:numPr>
          <w:ilvl w:val="0"/>
          <w:numId w:val="3"/>
        </w:numPr>
        <w:jc w:val="both"/>
        <w:rPr>
          <w:sz w:val="18"/>
          <w:szCs w:val="18"/>
        </w:rPr>
      </w:pPr>
      <w:r w:rsidRPr="00BE3FD2">
        <w:rPr>
          <w:sz w:val="18"/>
          <w:szCs w:val="18"/>
        </w:rPr>
        <w:t>How to handle complications and treat comprehensive prosthetic cases</w:t>
      </w:r>
    </w:p>
    <w:p w14:paraId="067FFE1E" w14:textId="77777777" w:rsidR="009503FB" w:rsidRDefault="009503FB" w:rsidP="009503FB">
      <w:pPr>
        <w:pStyle w:val="BodyTextIndent3"/>
        <w:ind w:left="3600" w:firstLine="0"/>
        <w:rPr>
          <w:rFonts w:ascii="Times New Roman" w:hAnsi="Times New Roman"/>
          <w:sz w:val="18"/>
          <w:szCs w:val="18"/>
        </w:rPr>
      </w:pPr>
    </w:p>
    <w:p w14:paraId="774480C3" w14:textId="77777777" w:rsidR="005F5043" w:rsidRPr="00883EB6" w:rsidRDefault="005E3C9B" w:rsidP="00883EB6">
      <w:pPr>
        <w:pStyle w:val="BodyTextIndent3"/>
        <w:ind w:left="3600" w:firstLine="0"/>
        <w:rPr>
          <w:rFonts w:ascii="Times New Roman" w:hAnsi="Times New Roman"/>
          <w:sz w:val="18"/>
          <w:szCs w:val="18"/>
        </w:rPr>
      </w:pPr>
      <w:r>
        <w:rPr>
          <w:noProof/>
        </w:rPr>
        <w:pict w14:anchorId="0A944256">
          <v:rect id="_x0000_s1030" style="position:absolute;left:0;text-align:left;margin-left:0;margin-top:10.9pt;width:124.2pt;height:21.6pt;z-index:251654144;mso-position-horizontal-relative:text;mso-position-vertical-relative:text" fillcolor="green" strokecolor="green">
            <v:textbox style="mso-next-textbox:#_x0000_s1030">
              <w:txbxContent>
                <w:p w14:paraId="51176BED" w14:textId="77777777" w:rsidR="00006E74" w:rsidRDefault="00006E74" w:rsidP="0032702C">
                  <w:pPr>
                    <w:pStyle w:val="BodyText2"/>
                    <w:jc w:val="center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Hands-on</w:t>
                  </w:r>
                </w:p>
              </w:txbxContent>
            </v:textbox>
          </v:rect>
        </w:pict>
      </w:r>
    </w:p>
    <w:p w14:paraId="40135D70" w14:textId="77777777" w:rsidR="005F5043" w:rsidRPr="0003152F" w:rsidRDefault="005F5043" w:rsidP="00132738">
      <w:pPr>
        <w:ind w:left="2880"/>
        <w:jc w:val="both"/>
        <w:rPr>
          <w:sz w:val="18"/>
          <w:szCs w:val="18"/>
        </w:rPr>
      </w:pPr>
      <w:r w:rsidRPr="0003152F">
        <w:rPr>
          <w:b/>
          <w:sz w:val="18"/>
          <w:szCs w:val="18"/>
        </w:rPr>
        <w:t>Learning Includes Your Own Patient Case!</w:t>
      </w:r>
      <w:r w:rsidRPr="0003152F">
        <w:rPr>
          <w:sz w:val="18"/>
          <w:szCs w:val="18"/>
        </w:rPr>
        <w:t xml:space="preserve"> Over the course of one year, you will follow the developments of 15 patient cases.  You will:</w:t>
      </w:r>
    </w:p>
    <w:p w14:paraId="41F47AF6" w14:textId="77777777" w:rsidR="005F5043" w:rsidRPr="0003152F" w:rsidRDefault="005F5043" w:rsidP="00132738">
      <w:pPr>
        <w:ind w:left="2880"/>
        <w:jc w:val="both"/>
        <w:rPr>
          <w:sz w:val="18"/>
          <w:szCs w:val="18"/>
        </w:rPr>
      </w:pPr>
    </w:p>
    <w:p w14:paraId="5B1E1113" w14:textId="77777777" w:rsidR="005F5043" w:rsidRPr="0003152F" w:rsidRDefault="005F5043" w:rsidP="00132738">
      <w:pPr>
        <w:numPr>
          <w:ilvl w:val="0"/>
          <w:numId w:val="1"/>
        </w:numPr>
        <w:tabs>
          <w:tab w:val="clear" w:pos="360"/>
          <w:tab w:val="num" w:pos="720"/>
        </w:tabs>
        <w:ind w:left="720" w:firstLine="2169"/>
        <w:rPr>
          <w:sz w:val="18"/>
          <w:szCs w:val="18"/>
        </w:rPr>
      </w:pPr>
      <w:r w:rsidRPr="0003152F">
        <w:rPr>
          <w:sz w:val="18"/>
          <w:szCs w:val="18"/>
        </w:rPr>
        <w:t>Receive guidance in evaluating and selecting your patient case.</w:t>
      </w:r>
    </w:p>
    <w:p w14:paraId="2B81DA59" w14:textId="77777777" w:rsidR="005F5043" w:rsidRPr="00837636" w:rsidRDefault="005F5043" w:rsidP="00837636">
      <w:pPr>
        <w:numPr>
          <w:ilvl w:val="0"/>
          <w:numId w:val="1"/>
        </w:numPr>
        <w:tabs>
          <w:tab w:val="clear" w:pos="360"/>
          <w:tab w:val="num" w:pos="720"/>
        </w:tabs>
        <w:ind w:left="720" w:firstLine="2169"/>
        <w:rPr>
          <w:sz w:val="18"/>
          <w:szCs w:val="18"/>
        </w:rPr>
      </w:pPr>
      <w:r w:rsidRPr="0003152F">
        <w:rPr>
          <w:sz w:val="18"/>
          <w:szCs w:val="18"/>
        </w:rPr>
        <w:t xml:space="preserve">Perform hands on surgery, prosthetic, and treatment plans for your </w:t>
      </w:r>
      <w:r w:rsidRPr="00837636">
        <w:rPr>
          <w:sz w:val="18"/>
          <w:szCs w:val="18"/>
        </w:rPr>
        <w:t>patients.</w:t>
      </w:r>
    </w:p>
    <w:p w14:paraId="2FA25702" w14:textId="77777777" w:rsidR="005F5043" w:rsidRDefault="005F5043" w:rsidP="00132738">
      <w:pPr>
        <w:numPr>
          <w:ilvl w:val="0"/>
          <w:numId w:val="1"/>
        </w:numPr>
        <w:tabs>
          <w:tab w:val="clear" w:pos="360"/>
          <w:tab w:val="num" w:pos="720"/>
        </w:tabs>
        <w:ind w:left="720" w:firstLine="2169"/>
        <w:rPr>
          <w:sz w:val="18"/>
          <w:szCs w:val="18"/>
        </w:rPr>
      </w:pPr>
      <w:r w:rsidRPr="0003152F">
        <w:rPr>
          <w:sz w:val="18"/>
          <w:szCs w:val="18"/>
        </w:rPr>
        <w:t>Preparation for AAID &amp; ICOI fellowship credentials</w:t>
      </w:r>
    </w:p>
    <w:p w14:paraId="01F0B6EE" w14:textId="77777777" w:rsidR="009503FB" w:rsidRPr="00BE3FD2" w:rsidRDefault="009503FB" w:rsidP="009503FB">
      <w:pPr>
        <w:ind w:left="3600"/>
        <w:jc w:val="both"/>
        <w:rPr>
          <w:sz w:val="18"/>
          <w:szCs w:val="18"/>
        </w:rPr>
      </w:pPr>
      <w:r w:rsidRPr="00BE3FD2">
        <w:rPr>
          <w:sz w:val="18"/>
          <w:szCs w:val="18"/>
        </w:rPr>
        <w:t>Participants will perform hands on suturing and soft</w:t>
      </w:r>
      <w:r w:rsidR="00BE3FD2">
        <w:rPr>
          <w:sz w:val="18"/>
          <w:szCs w:val="18"/>
        </w:rPr>
        <w:t xml:space="preserve"> tissue grafting on pig ears, </w:t>
      </w:r>
      <w:r w:rsidRPr="00BE3FD2">
        <w:rPr>
          <w:sz w:val="18"/>
          <w:szCs w:val="18"/>
        </w:rPr>
        <w:t>Implant Sur</w:t>
      </w:r>
      <w:r w:rsidR="00BE3FD2">
        <w:rPr>
          <w:sz w:val="18"/>
          <w:szCs w:val="18"/>
        </w:rPr>
        <w:t>gery for immediate restoration, and b</w:t>
      </w:r>
      <w:r w:rsidRPr="00BE3FD2">
        <w:rPr>
          <w:sz w:val="18"/>
          <w:szCs w:val="18"/>
        </w:rPr>
        <w:t>one grafting techniques of Sinus Grafting, Osteotoming, Membrane Grafting, and Block Grafting on Life Like Models at the Zimmer Institute East!</w:t>
      </w:r>
    </w:p>
    <w:p w14:paraId="0AA67BB7" w14:textId="77777777" w:rsidR="009503FB" w:rsidRPr="0003152F" w:rsidRDefault="009503FB" w:rsidP="009503FB">
      <w:pPr>
        <w:ind w:left="2889"/>
        <w:rPr>
          <w:sz w:val="18"/>
          <w:szCs w:val="18"/>
        </w:rPr>
      </w:pPr>
    </w:p>
    <w:p w14:paraId="2FE4D840" w14:textId="77777777" w:rsidR="005F5043" w:rsidRPr="0003152F" w:rsidRDefault="005F5043" w:rsidP="003270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</w:p>
    <w:p w14:paraId="7948E5A1" w14:textId="77777777" w:rsidR="005F5043" w:rsidRPr="00BE3FD2" w:rsidRDefault="005E3C9B" w:rsidP="00132738">
      <w:pPr>
        <w:rPr>
          <w:i/>
          <w:sz w:val="18"/>
          <w:szCs w:val="18"/>
        </w:rPr>
      </w:pPr>
      <w:r>
        <w:rPr>
          <w:noProof/>
        </w:rPr>
        <w:pict w14:anchorId="351E1650">
          <v:rect id="_x0000_s1031" style="position:absolute;margin-left:0;margin-top:-.05pt;width:124.2pt;height:21.6pt;z-index:251656192" fillcolor="#fc0" strokecolor="#fc0">
            <v:textbox style="mso-next-textbox:#_x0000_s1031">
              <w:txbxContent>
                <w:p w14:paraId="0255EAD1" w14:textId="77777777" w:rsidR="00006E74" w:rsidRDefault="00006E74" w:rsidP="0032702C">
                  <w:pPr>
                    <w:pStyle w:val="BodyText2"/>
                    <w:jc w:val="center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Location</w:t>
                  </w:r>
                  <w:r w:rsidR="004C6079">
                    <w:rPr>
                      <w:rFonts w:ascii="Century Gothic" w:hAnsi="Century Gothic"/>
                      <w:color w:val="FFFFFF"/>
                    </w:rPr>
                    <w:t>s</w:t>
                  </w:r>
                </w:p>
              </w:txbxContent>
            </v:textbox>
          </v:rect>
        </w:pict>
      </w:r>
      <w:r w:rsidR="005F5043" w:rsidRPr="0003152F">
        <w:rPr>
          <w:sz w:val="18"/>
          <w:szCs w:val="18"/>
        </w:rPr>
        <w:tab/>
      </w:r>
      <w:r w:rsidR="005F5043" w:rsidRPr="0003152F">
        <w:rPr>
          <w:sz w:val="18"/>
          <w:szCs w:val="18"/>
        </w:rPr>
        <w:tab/>
      </w:r>
      <w:r w:rsidR="005F5043" w:rsidRPr="0003152F">
        <w:rPr>
          <w:sz w:val="18"/>
          <w:szCs w:val="18"/>
        </w:rPr>
        <w:tab/>
      </w:r>
      <w:r w:rsidR="005F5043" w:rsidRPr="0003152F">
        <w:rPr>
          <w:sz w:val="18"/>
          <w:szCs w:val="18"/>
        </w:rPr>
        <w:tab/>
      </w:r>
      <w:r w:rsidR="005F5043" w:rsidRPr="00BE3FD2">
        <w:rPr>
          <w:i/>
          <w:sz w:val="18"/>
          <w:szCs w:val="18"/>
        </w:rPr>
        <w:t xml:space="preserve">The </w:t>
      </w:r>
      <w:r w:rsidR="00015541">
        <w:rPr>
          <w:i/>
          <w:sz w:val="18"/>
          <w:szCs w:val="18"/>
        </w:rPr>
        <w:t>Dental Implant Learning Center</w:t>
      </w:r>
      <w:r w:rsidR="005F5043" w:rsidRPr="00BE3FD2">
        <w:rPr>
          <w:i/>
          <w:sz w:val="18"/>
          <w:szCs w:val="18"/>
        </w:rPr>
        <w:t xml:space="preserve"> </w:t>
      </w:r>
    </w:p>
    <w:p w14:paraId="7774CEFD" w14:textId="77777777" w:rsidR="00007E5D" w:rsidRDefault="005F5043" w:rsidP="0032702C">
      <w:pPr>
        <w:rPr>
          <w:sz w:val="18"/>
          <w:szCs w:val="18"/>
          <w:lang w:val="fr-FR"/>
        </w:rPr>
      </w:pPr>
      <w:r w:rsidRPr="0003152F">
        <w:rPr>
          <w:sz w:val="18"/>
          <w:szCs w:val="18"/>
          <w:lang w:val="fr-FR"/>
        </w:rPr>
        <w:tab/>
      </w:r>
      <w:r w:rsidRPr="0003152F">
        <w:rPr>
          <w:sz w:val="18"/>
          <w:szCs w:val="18"/>
          <w:lang w:val="fr-FR"/>
        </w:rPr>
        <w:tab/>
      </w:r>
      <w:r w:rsidRPr="0003152F">
        <w:rPr>
          <w:sz w:val="18"/>
          <w:szCs w:val="18"/>
          <w:lang w:val="fr-FR"/>
        </w:rPr>
        <w:tab/>
      </w:r>
      <w:r w:rsidRPr="0003152F">
        <w:rPr>
          <w:sz w:val="18"/>
          <w:szCs w:val="18"/>
          <w:lang w:val="fr-FR"/>
        </w:rPr>
        <w:tab/>
        <w:t>370 Grand Avenue, Suite 200, Englewood, NJ 07631</w:t>
      </w:r>
    </w:p>
    <w:p w14:paraId="5735A942" w14:textId="6998E3BE" w:rsidR="00007E5D" w:rsidRPr="004C6079" w:rsidRDefault="00007E5D" w:rsidP="00007E5D">
      <w:pPr>
        <w:ind w:left="2160" w:firstLine="720"/>
        <w:rPr>
          <w:sz w:val="18"/>
          <w:szCs w:val="18"/>
        </w:rPr>
      </w:pPr>
      <w:r w:rsidRPr="00BE3FD2">
        <w:rPr>
          <w:i/>
          <w:sz w:val="18"/>
          <w:szCs w:val="18"/>
        </w:rPr>
        <w:t>Zimmer Institute East</w:t>
      </w:r>
      <w:r w:rsidRPr="004C6079">
        <w:rPr>
          <w:sz w:val="18"/>
          <w:szCs w:val="18"/>
        </w:rPr>
        <w:t xml:space="preserve">, </w:t>
      </w:r>
      <w:r w:rsidR="00675D2D">
        <w:rPr>
          <w:sz w:val="18"/>
          <w:szCs w:val="18"/>
        </w:rPr>
        <w:t>399 Jefferson Road</w:t>
      </w:r>
      <w:r w:rsidRPr="004C6079">
        <w:rPr>
          <w:sz w:val="18"/>
          <w:szCs w:val="18"/>
        </w:rPr>
        <w:t>, Parsippany, NJ</w:t>
      </w:r>
    </w:p>
    <w:p w14:paraId="40AB31CD" w14:textId="77777777" w:rsidR="005F5043" w:rsidRPr="0003152F" w:rsidRDefault="005F5043" w:rsidP="0032702C">
      <w:pPr>
        <w:rPr>
          <w:sz w:val="18"/>
          <w:szCs w:val="18"/>
          <w:lang w:val="fr-FR"/>
        </w:rPr>
      </w:pPr>
    </w:p>
    <w:p w14:paraId="02A263BD" w14:textId="77777777" w:rsidR="005F5043" w:rsidRPr="001E68BC" w:rsidRDefault="005F5043" w:rsidP="0032702C">
      <w:pPr>
        <w:rPr>
          <w:sz w:val="18"/>
          <w:szCs w:val="18"/>
        </w:rPr>
      </w:pPr>
      <w:r w:rsidRPr="001E68BC">
        <w:rPr>
          <w:sz w:val="18"/>
          <w:szCs w:val="18"/>
        </w:rPr>
        <w:t xml:space="preserve">                                </w:t>
      </w:r>
      <w:r w:rsidR="00883EB6">
        <w:rPr>
          <w:sz w:val="18"/>
          <w:szCs w:val="18"/>
        </w:rPr>
        <w:t xml:space="preserve">                              </w:t>
      </w:r>
      <w:r w:rsidR="005E3C9B">
        <w:rPr>
          <w:noProof/>
        </w:rPr>
        <w:pict w14:anchorId="37C16A14">
          <v:rect id="_x0000_s1032" style="position:absolute;margin-left:0;margin-top:8.95pt;width:124.55pt;height:21.6pt;z-index:251659264;mso-position-horizontal-relative:text;mso-position-vertical-relative:text" fillcolor="#9c0" strokecolor="#9c0">
            <v:textbox style="mso-next-textbox:#_x0000_s1032">
              <w:txbxContent>
                <w:p w14:paraId="4F562B21" w14:textId="77777777" w:rsidR="00006E74" w:rsidRDefault="00006E74" w:rsidP="0032702C">
                  <w:pPr>
                    <w:pStyle w:val="Heading1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Dates</w:t>
                  </w:r>
                </w:p>
              </w:txbxContent>
            </v:textbox>
          </v:rect>
        </w:pict>
      </w:r>
    </w:p>
    <w:p w14:paraId="71FBCE6B" w14:textId="4D696231" w:rsidR="005F5043" w:rsidRDefault="004C6079" w:rsidP="00A322C0">
      <w:pPr>
        <w:ind w:left="2880"/>
        <w:rPr>
          <w:color w:val="800080"/>
          <w:sz w:val="18"/>
          <w:szCs w:val="18"/>
        </w:rPr>
      </w:pPr>
      <w:r w:rsidRPr="004C6079">
        <w:rPr>
          <w:sz w:val="18"/>
          <w:szCs w:val="18"/>
        </w:rPr>
        <w:t>17</w:t>
      </w:r>
      <w:r w:rsidR="00A322C0">
        <w:rPr>
          <w:sz w:val="18"/>
          <w:szCs w:val="18"/>
        </w:rPr>
        <w:t xml:space="preserve"> Wednesday Sessions held in 2017</w:t>
      </w:r>
      <w:r w:rsidR="00BE3FD2">
        <w:rPr>
          <w:sz w:val="18"/>
          <w:szCs w:val="18"/>
        </w:rPr>
        <w:t xml:space="preserve"> (includes one weekend module)</w:t>
      </w:r>
      <w:r w:rsidR="005F5043" w:rsidRPr="0003152F">
        <w:rPr>
          <w:sz w:val="18"/>
          <w:szCs w:val="18"/>
        </w:rPr>
        <w:t xml:space="preserve">: </w:t>
      </w:r>
      <w:r w:rsidR="00A322C0">
        <w:rPr>
          <w:color w:val="800080"/>
          <w:sz w:val="18"/>
          <w:szCs w:val="18"/>
        </w:rPr>
        <w:t xml:space="preserve">January 18, January 25; February 1, February 8, February 15, February 22; March 1, March 15, March 22; April 5; May 3-5 (Hands On Module), May 17; June 7, June 14, June 21 </w:t>
      </w:r>
      <w:r w:rsidR="005F5043">
        <w:rPr>
          <w:color w:val="800080"/>
          <w:sz w:val="18"/>
          <w:szCs w:val="18"/>
        </w:rPr>
        <w:t>followed</w:t>
      </w:r>
      <w:r w:rsidR="00DA7BCD">
        <w:rPr>
          <w:color w:val="800080"/>
          <w:sz w:val="18"/>
          <w:szCs w:val="18"/>
        </w:rPr>
        <w:t xml:space="preserve"> by</w:t>
      </w:r>
      <w:r w:rsidR="005F5043" w:rsidRPr="0003152F">
        <w:rPr>
          <w:color w:val="800080"/>
          <w:sz w:val="18"/>
          <w:szCs w:val="18"/>
        </w:rPr>
        <w:t xml:space="preserve"> a graduation ceremony that evening.</w:t>
      </w:r>
    </w:p>
    <w:p w14:paraId="642ACFB6" w14:textId="77777777" w:rsidR="00883EB6" w:rsidRPr="0003152F" w:rsidRDefault="00883EB6" w:rsidP="00883EB6">
      <w:pPr>
        <w:ind w:left="2880"/>
        <w:rPr>
          <w:color w:val="800080"/>
          <w:sz w:val="18"/>
          <w:szCs w:val="18"/>
        </w:rPr>
      </w:pPr>
    </w:p>
    <w:p w14:paraId="020F8029" w14:textId="799DE0B2" w:rsidR="006E0CE7" w:rsidRPr="006E0CE7" w:rsidRDefault="005E3C9B" w:rsidP="006E0CE7">
      <w:pPr>
        <w:ind w:left="2160" w:firstLine="720"/>
        <w:rPr>
          <w:b/>
          <w:sz w:val="18"/>
          <w:szCs w:val="18"/>
        </w:rPr>
      </w:pPr>
      <w:r>
        <w:rPr>
          <w:b/>
          <w:noProof/>
        </w:rPr>
        <w:pict w14:anchorId="1A268884">
          <v:rect id="_x0000_s1033" style="position:absolute;left:0;text-align:left;margin-left:0;margin-top:1.4pt;width:124.2pt;height:21.6pt;z-index:251657216;mso-position-horizontal-relative:text;mso-position-vertical-relative:text" fillcolor="#c9f" strokecolor="#c9f">
            <v:textbox style="mso-next-textbox:#_x0000_s1033">
              <w:txbxContent>
                <w:p w14:paraId="12C13BF9" w14:textId="77777777" w:rsidR="00006E74" w:rsidRDefault="00006E74" w:rsidP="0032702C">
                  <w:pPr>
                    <w:pStyle w:val="BodyText2"/>
                    <w:jc w:val="center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Credits</w:t>
                  </w:r>
                  <w:r w:rsidR="00DA7BCD">
                    <w:rPr>
                      <w:rFonts w:ascii="Century Gothic" w:hAnsi="Century Gothic"/>
                      <w:color w:val="FFFFFF"/>
                    </w:rPr>
                    <w:t xml:space="preserve"> &amp; Tuition</w:t>
                  </w:r>
                </w:p>
              </w:txbxContent>
            </v:textbox>
          </v:rect>
        </w:pict>
      </w:r>
      <w:r w:rsidR="006E0CE7">
        <w:rPr>
          <w:b/>
          <w:sz w:val="18"/>
          <w:szCs w:val="18"/>
        </w:rPr>
        <w:t xml:space="preserve">Basic Surgical Course:    </w:t>
      </w:r>
      <w:r w:rsidR="006E0CE7" w:rsidRPr="006E0CE7">
        <w:rPr>
          <w:b/>
          <w:sz w:val="18"/>
          <w:szCs w:val="18"/>
        </w:rPr>
        <w:t>$11,900  ($12,900 after October 15, 2016)</w:t>
      </w:r>
    </w:p>
    <w:p w14:paraId="27B44BC9" w14:textId="0C672BD7" w:rsidR="006E0CE7" w:rsidRPr="006E0CE7" w:rsidRDefault="006E0CE7" w:rsidP="006E0CE7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3rd Year Grad Fee:         </w:t>
      </w:r>
      <w:r w:rsidRPr="006E0CE7">
        <w:rPr>
          <w:b/>
          <w:sz w:val="18"/>
          <w:szCs w:val="18"/>
        </w:rPr>
        <w:t>$10,900  ($11,900 after October 15, 2016)</w:t>
      </w:r>
    </w:p>
    <w:p w14:paraId="4ACC1BEA" w14:textId="6EBF5F87" w:rsidR="006E0CE7" w:rsidRPr="006E0CE7" w:rsidRDefault="006E0CE7" w:rsidP="006E0CE7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2nd Year Grad Fee:         $</w:t>
      </w:r>
      <w:r w:rsidRPr="006E0CE7">
        <w:rPr>
          <w:b/>
          <w:sz w:val="18"/>
          <w:szCs w:val="18"/>
        </w:rPr>
        <w:t>9,900    ($10,900 after October 15, 2016)</w:t>
      </w:r>
    </w:p>
    <w:p w14:paraId="1357ABD7" w14:textId="5FF31F3A" w:rsidR="006E0CE7" w:rsidRPr="006E0CE7" w:rsidRDefault="006E0CE7" w:rsidP="006E0CE7">
      <w:pPr>
        <w:ind w:left="2160" w:firstLine="720"/>
        <w:rPr>
          <w:b/>
          <w:sz w:val="18"/>
          <w:szCs w:val="18"/>
        </w:rPr>
      </w:pPr>
      <w:r w:rsidRPr="006E0CE7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 xml:space="preserve">irst Year Grad Fee:       $8,900    ($9,900 after </w:t>
      </w:r>
      <w:r w:rsidRPr="006E0CE7">
        <w:rPr>
          <w:b/>
          <w:sz w:val="18"/>
          <w:szCs w:val="18"/>
        </w:rPr>
        <w:t>Octob</w:t>
      </w:r>
      <w:r>
        <w:rPr>
          <w:b/>
          <w:sz w:val="18"/>
          <w:szCs w:val="18"/>
        </w:rPr>
        <w:t xml:space="preserve">er </w:t>
      </w:r>
      <w:r w:rsidRPr="006E0CE7">
        <w:rPr>
          <w:b/>
          <w:sz w:val="18"/>
          <w:szCs w:val="18"/>
        </w:rPr>
        <w:t>15, 2016)</w:t>
      </w:r>
    </w:p>
    <w:p w14:paraId="256803B1" w14:textId="35FDCAE1" w:rsidR="006E0CE7" w:rsidRPr="006E0CE7" w:rsidRDefault="005E3C9B" w:rsidP="005E3C9B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editId="10194F24">
            <wp:simplePos x="0" y="0"/>
            <wp:positionH relativeFrom="column">
              <wp:posOffset>0</wp:posOffset>
            </wp:positionH>
            <wp:positionV relativeFrom="page">
              <wp:posOffset>7840345</wp:posOffset>
            </wp:positionV>
            <wp:extent cx="1543050" cy="523875"/>
            <wp:effectExtent l="0" t="0" r="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</w:t>
      </w:r>
      <w:r w:rsidR="006E0CE7">
        <w:rPr>
          <w:b/>
          <w:sz w:val="18"/>
          <w:szCs w:val="18"/>
        </w:rPr>
        <w:t xml:space="preserve">Dental Student Fee:         $7,900     ($8,900 after </w:t>
      </w:r>
      <w:r w:rsidR="006E0CE7" w:rsidRPr="006E0CE7">
        <w:rPr>
          <w:b/>
          <w:sz w:val="18"/>
          <w:szCs w:val="18"/>
        </w:rPr>
        <w:t>October 15, 2016)</w:t>
      </w:r>
    </w:p>
    <w:p w14:paraId="226253B3" w14:textId="3AF2DE3F" w:rsidR="006E0CE7" w:rsidRPr="006E0CE7" w:rsidRDefault="006E0CE7" w:rsidP="006E0CE7">
      <w:pPr>
        <w:ind w:left="2160" w:firstLine="720"/>
        <w:rPr>
          <w:b/>
          <w:sz w:val="18"/>
          <w:szCs w:val="18"/>
        </w:rPr>
      </w:pPr>
    </w:p>
    <w:p w14:paraId="3B675E0A" w14:textId="7B84538C" w:rsidR="005F5043" w:rsidRPr="00883EB6" w:rsidRDefault="005E3C9B" w:rsidP="005E3C9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6E0CE7" w:rsidRPr="006E0CE7">
        <w:rPr>
          <w:b/>
          <w:sz w:val="18"/>
          <w:szCs w:val="18"/>
        </w:rPr>
        <w:t>10% deposit due on registration.</w:t>
      </w:r>
      <w:r w:rsidR="005F5043" w:rsidRPr="0003152F">
        <w:rPr>
          <w:sz w:val="18"/>
          <w:szCs w:val="18"/>
        </w:rPr>
        <w:tab/>
      </w:r>
    </w:p>
    <w:p w14:paraId="078F6CAB" w14:textId="7FBBEB0C" w:rsidR="004C3A92" w:rsidRDefault="00865F78" w:rsidP="00883EB6">
      <w:pPr>
        <w:ind w:left="288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200</w:t>
      </w:r>
      <w:r w:rsidR="005F5043">
        <w:rPr>
          <w:rFonts w:ascii="Garamond" w:hAnsi="Garamond"/>
          <w:sz w:val="18"/>
          <w:szCs w:val="18"/>
        </w:rPr>
        <w:t xml:space="preserve"> C.E.</w:t>
      </w:r>
      <w:r w:rsidR="005F5043" w:rsidRPr="0003152F">
        <w:rPr>
          <w:rFonts w:ascii="Garamond" w:hAnsi="Garamond"/>
          <w:sz w:val="18"/>
          <w:szCs w:val="18"/>
        </w:rPr>
        <w:t xml:space="preserve">Credits.  </w:t>
      </w:r>
      <w:r w:rsidR="00A322C0">
        <w:rPr>
          <w:rFonts w:ascii="Garamond" w:hAnsi="Garamond"/>
          <w:b/>
          <w:sz w:val="18"/>
          <w:szCs w:val="18"/>
        </w:rPr>
        <w:t xml:space="preserve">Dental Implant Learning Center </w:t>
      </w:r>
      <w:r w:rsidR="005F5043">
        <w:rPr>
          <w:rFonts w:ascii="Garamond" w:hAnsi="Garamond"/>
          <w:b/>
          <w:sz w:val="18"/>
          <w:szCs w:val="18"/>
        </w:rPr>
        <w:t xml:space="preserve">is recognized by the </w:t>
      </w:r>
      <w:r w:rsidR="005F5043" w:rsidRPr="0003152F">
        <w:rPr>
          <w:rFonts w:ascii="Garamond" w:hAnsi="Garamond"/>
          <w:b/>
          <w:sz w:val="18"/>
          <w:szCs w:val="18"/>
        </w:rPr>
        <w:t>AGD</w:t>
      </w:r>
      <w:r w:rsidR="005F5043">
        <w:rPr>
          <w:rFonts w:ascii="Garamond" w:hAnsi="Garamond"/>
          <w:b/>
          <w:sz w:val="18"/>
          <w:szCs w:val="18"/>
        </w:rPr>
        <w:t>/PACE</w:t>
      </w:r>
      <w:r w:rsidR="005F5043" w:rsidRPr="0003152F">
        <w:rPr>
          <w:rFonts w:ascii="Garamond" w:hAnsi="Garamond"/>
          <w:sz w:val="18"/>
          <w:szCs w:val="18"/>
        </w:rPr>
        <w:t xml:space="preserve"> </w:t>
      </w:r>
      <w:r w:rsidR="005F5043">
        <w:rPr>
          <w:rFonts w:ascii="Garamond" w:hAnsi="Garamond"/>
          <w:sz w:val="18"/>
          <w:szCs w:val="18"/>
        </w:rPr>
        <w:t xml:space="preserve">as a provider </w:t>
      </w:r>
      <w:r w:rsidR="00883EB6">
        <w:rPr>
          <w:rFonts w:ascii="Garamond" w:hAnsi="Garamond"/>
          <w:sz w:val="18"/>
          <w:szCs w:val="18"/>
        </w:rPr>
        <w:t xml:space="preserve">of continuing education. </w:t>
      </w:r>
    </w:p>
    <w:p w14:paraId="24489717" w14:textId="77777777" w:rsidR="00DA7BCD" w:rsidRDefault="00DA7BCD" w:rsidP="00883EB6">
      <w:pPr>
        <w:ind w:left="2880"/>
        <w:rPr>
          <w:rFonts w:ascii="Garamond" w:hAnsi="Garamond"/>
          <w:sz w:val="18"/>
          <w:szCs w:val="18"/>
        </w:rPr>
      </w:pPr>
    </w:p>
    <w:p w14:paraId="0FD92553" w14:textId="2BE6358D" w:rsidR="00DA7BCD" w:rsidRDefault="005E3C9B" w:rsidP="00883EB6">
      <w:pPr>
        <w:ind w:left="2880"/>
        <w:rPr>
          <w:rFonts w:ascii="Garamond" w:hAnsi="Garamond"/>
          <w:sz w:val="18"/>
          <w:szCs w:val="18"/>
        </w:rPr>
      </w:pPr>
      <w:r>
        <w:rPr>
          <w:b/>
          <w:noProof/>
        </w:rPr>
        <w:pict w14:anchorId="78ED644A">
          <v:rect id="_x0000_s1034" style="position:absolute;left:0;text-align:left;margin-left:1.1pt;margin-top:2.35pt;width:124.2pt;height:21.6pt;z-index:251662336;mso-position-horizontal-relative:text;mso-position-vertical-relative:text" fillcolor="#ff5050" strokecolor="#ff5050">
            <v:textbox style="mso-next-textbox:#_x0000_s1034">
              <w:txbxContent>
                <w:p w14:paraId="1FCC3A83" w14:textId="77777777" w:rsidR="00006E74" w:rsidRDefault="00006E74" w:rsidP="00F00ACC">
                  <w:pPr>
                    <w:pStyle w:val="BodyText2"/>
                    <w:jc w:val="center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Lecturer</w:t>
                  </w:r>
                </w:p>
              </w:txbxContent>
            </v:textbox>
          </v:rect>
        </w:pict>
      </w:r>
      <w:r w:rsidR="00DA7BCD" w:rsidRPr="00DA7BCD">
        <w:rPr>
          <w:b/>
          <w:sz w:val="18"/>
          <w:szCs w:val="18"/>
        </w:rPr>
        <w:t>John C. Minichetti</w:t>
      </w:r>
      <w:r w:rsidR="00DA7BCD" w:rsidRPr="0003152F">
        <w:rPr>
          <w:sz w:val="18"/>
          <w:szCs w:val="18"/>
        </w:rPr>
        <w:t>, DMD, is the director of the program</w:t>
      </w:r>
      <w:r w:rsidR="00DA7BCD" w:rsidRPr="00DA7BCD">
        <w:rPr>
          <w:sz w:val="18"/>
          <w:szCs w:val="18"/>
        </w:rPr>
        <w:t>. Dr. Minichetti</w:t>
      </w:r>
      <w:r w:rsidR="00DA7BCD" w:rsidRPr="0003152F">
        <w:rPr>
          <w:sz w:val="18"/>
          <w:szCs w:val="18"/>
        </w:rPr>
        <w:t xml:space="preserve"> has been practici</w:t>
      </w:r>
      <w:r w:rsidR="00DA7BCD">
        <w:rPr>
          <w:sz w:val="18"/>
          <w:szCs w:val="18"/>
        </w:rPr>
        <w:t>ng implant dentistry for over 25</w:t>
      </w:r>
      <w:r w:rsidR="00DA7BCD" w:rsidRPr="0003152F">
        <w:rPr>
          <w:sz w:val="18"/>
          <w:szCs w:val="18"/>
        </w:rPr>
        <w:t xml:space="preserve"> years and also lectures internationally.  He places and restores over 500 root form implants annually.  He is a fellow of the International Congress of Oral Implantology, The International Academy of Facial Aesthetics, and a diplomat of The American Board of Oral Implantology/Implant Dentistr</w:t>
      </w:r>
      <w:r w:rsidR="00DA7BCD">
        <w:rPr>
          <w:sz w:val="18"/>
          <w:szCs w:val="18"/>
        </w:rPr>
        <w:t>y.  Dr. Minichetti is Past President of t</w:t>
      </w:r>
      <w:r w:rsidR="00DA7BCD" w:rsidRPr="0003152F">
        <w:rPr>
          <w:sz w:val="18"/>
          <w:szCs w:val="18"/>
        </w:rPr>
        <w:t xml:space="preserve">he Northeast District of the AAID </w:t>
      </w:r>
      <w:r w:rsidR="00DA7BCD">
        <w:rPr>
          <w:sz w:val="18"/>
          <w:szCs w:val="18"/>
        </w:rPr>
        <w:t>and currently serves as Past-</w:t>
      </w:r>
      <w:bookmarkStart w:id="0" w:name="_GoBack"/>
      <w:bookmarkEnd w:id="0"/>
      <w:r w:rsidR="00DA7BCD">
        <w:rPr>
          <w:sz w:val="18"/>
          <w:szCs w:val="18"/>
        </w:rPr>
        <w:t xml:space="preserve">President of the AAID, </w:t>
      </w:r>
      <w:r w:rsidR="00DA7BCD" w:rsidRPr="0003152F">
        <w:rPr>
          <w:sz w:val="18"/>
          <w:szCs w:val="18"/>
        </w:rPr>
        <w:t>and President of the Bergen County Dental Implant Study Group</w:t>
      </w:r>
      <w:r w:rsidR="004C6079">
        <w:rPr>
          <w:sz w:val="18"/>
          <w:szCs w:val="18"/>
        </w:rPr>
        <w:t>.</w:t>
      </w:r>
    </w:p>
    <w:p w14:paraId="57D3B857" w14:textId="77777777" w:rsidR="005F5043" w:rsidRPr="00883EB6" w:rsidRDefault="005F5043" w:rsidP="00DA7BCD">
      <w:pPr>
        <w:rPr>
          <w:b/>
          <w:sz w:val="18"/>
          <w:szCs w:val="18"/>
        </w:rPr>
      </w:pPr>
    </w:p>
    <w:p w14:paraId="7053CF4C" w14:textId="77777777" w:rsidR="005F5043" w:rsidRPr="00883EB6" w:rsidRDefault="005F5043" w:rsidP="00883EB6">
      <w:pPr>
        <w:rPr>
          <w:sz w:val="18"/>
          <w:szCs w:val="18"/>
        </w:rPr>
      </w:pPr>
      <w:r w:rsidRPr="0003152F">
        <w:rPr>
          <w:color w:val="008000"/>
          <w:sz w:val="18"/>
          <w:szCs w:val="18"/>
        </w:rPr>
        <w:t>Adjunctive faculties have been selected to cover a number of topics:</w:t>
      </w:r>
      <w:r w:rsidRPr="0003152F">
        <w:rPr>
          <w:sz w:val="18"/>
          <w:szCs w:val="18"/>
        </w:rPr>
        <w:t xml:space="preserve"> Anatomy, 3D- Radiology, Oral Diagnosis, Selecting an Implant System, Pre-op Evaluation, Contraindications, Bone Biology, Prosthetic Superstructures, Treatment Planning, Bone Grafting and Membranes, Surgical Principles, Root Form Implants, mini-implants.</w:t>
      </w:r>
    </w:p>
    <w:p w14:paraId="5A4493D0" w14:textId="77777777" w:rsidR="004C6079" w:rsidRDefault="005F5043" w:rsidP="00BD1006">
      <w:pPr>
        <w:pStyle w:val="Heading8"/>
        <w:ind w:left="0"/>
        <w:rPr>
          <w:rFonts w:ascii="Times New Roman" w:hAnsi="Times New Roman"/>
          <w:b/>
          <w:sz w:val="18"/>
          <w:szCs w:val="18"/>
        </w:rPr>
      </w:pPr>
      <w:r w:rsidRPr="0003152F">
        <w:rPr>
          <w:rFonts w:ascii="Times New Roman" w:hAnsi="Times New Roman"/>
          <w:b/>
          <w:color w:val="FF0000"/>
          <w:sz w:val="18"/>
          <w:szCs w:val="18"/>
        </w:rPr>
        <w:lastRenderedPageBreak/>
        <w:t xml:space="preserve">Guess Speakers: </w:t>
      </w:r>
      <w:r w:rsidR="00BE3FD2">
        <w:rPr>
          <w:rFonts w:ascii="Times New Roman" w:hAnsi="Times New Roman"/>
          <w:b/>
          <w:sz w:val="18"/>
          <w:szCs w:val="18"/>
        </w:rPr>
        <w:t xml:space="preserve"> Dr. David Hoexter </w:t>
      </w:r>
      <w:r w:rsidRPr="0003152F">
        <w:rPr>
          <w:rFonts w:ascii="Times New Roman" w:hAnsi="Times New Roman"/>
          <w:b/>
          <w:sz w:val="18"/>
          <w:szCs w:val="18"/>
        </w:rPr>
        <w:t>lectures on Membranes &amp; Bone Grafts. Dr</w:t>
      </w:r>
      <w:r w:rsidR="00BE3FD2">
        <w:rPr>
          <w:rFonts w:ascii="Times New Roman" w:hAnsi="Times New Roman"/>
          <w:b/>
          <w:sz w:val="18"/>
          <w:szCs w:val="18"/>
        </w:rPr>
        <w:t xml:space="preserve">. Scott Ganz, Atlantis Implant </w:t>
      </w:r>
      <w:r w:rsidRPr="0003152F">
        <w:rPr>
          <w:rFonts w:ascii="Times New Roman" w:hAnsi="Times New Roman"/>
          <w:b/>
          <w:sz w:val="18"/>
          <w:szCs w:val="18"/>
        </w:rPr>
        <w:t>Abutments. Dr. Thomas Ford lectures on Implant Prosthetic Cas</w:t>
      </w:r>
      <w:r w:rsidR="00BE3FD2">
        <w:rPr>
          <w:rFonts w:ascii="Times New Roman" w:hAnsi="Times New Roman"/>
          <w:b/>
          <w:sz w:val="18"/>
          <w:szCs w:val="18"/>
        </w:rPr>
        <w:t>e plus h</w:t>
      </w:r>
      <w:r w:rsidRPr="0003152F">
        <w:rPr>
          <w:rFonts w:ascii="Times New Roman" w:hAnsi="Times New Roman"/>
          <w:b/>
          <w:sz w:val="18"/>
          <w:szCs w:val="18"/>
        </w:rPr>
        <w:t xml:space="preserve">ands on all day and much more!!!   </w:t>
      </w:r>
    </w:p>
    <w:p w14:paraId="13E7807C" w14:textId="77777777" w:rsidR="005F5043" w:rsidRPr="0003152F" w:rsidRDefault="005F5043" w:rsidP="00BD1006">
      <w:pPr>
        <w:pStyle w:val="Heading8"/>
        <w:ind w:left="0"/>
        <w:rPr>
          <w:rFonts w:ascii="Times New Roman" w:hAnsi="Times New Roman"/>
          <w:b/>
          <w:color w:val="FF0000"/>
          <w:sz w:val="18"/>
          <w:szCs w:val="18"/>
        </w:rPr>
      </w:pPr>
      <w:r w:rsidRPr="0003152F">
        <w:rPr>
          <w:rFonts w:ascii="Times New Roman" w:hAnsi="Times New Roman"/>
          <w:b/>
          <w:sz w:val="18"/>
          <w:szCs w:val="18"/>
        </w:rPr>
        <w:t xml:space="preserve"> </w:t>
      </w:r>
      <w:r w:rsidRPr="0003152F">
        <w:rPr>
          <w:rFonts w:ascii="Times New Roman" w:hAnsi="Times New Roman"/>
          <w:b/>
          <w:color w:val="FF0000"/>
          <w:sz w:val="18"/>
          <w:szCs w:val="18"/>
        </w:rPr>
        <w:tab/>
      </w:r>
    </w:p>
    <w:p w14:paraId="3338DA6E" w14:textId="77777777" w:rsidR="005F5043" w:rsidRPr="0003152F" w:rsidRDefault="005F5043" w:rsidP="004C6079">
      <w:pPr>
        <w:pStyle w:val="Heading8"/>
        <w:ind w:left="0"/>
        <w:jc w:val="center"/>
        <w:rPr>
          <w:i/>
          <w:color w:val="FF0000"/>
          <w:sz w:val="18"/>
          <w:szCs w:val="18"/>
        </w:rPr>
      </w:pPr>
      <w:r w:rsidRPr="0003152F">
        <w:rPr>
          <w:i/>
          <w:color w:val="FF0000"/>
          <w:sz w:val="18"/>
          <w:szCs w:val="18"/>
        </w:rPr>
        <w:t>Attendance is limited to ensure individual attention, please reserve your spot early!</w:t>
      </w:r>
    </w:p>
    <w:p w14:paraId="27208F72" w14:textId="6222B3A8" w:rsidR="005F5043" w:rsidRPr="0003152F" w:rsidRDefault="005F5043" w:rsidP="004C6079">
      <w:pPr>
        <w:pStyle w:val="BodyTextIndent"/>
        <w:ind w:left="0"/>
        <w:jc w:val="center"/>
        <w:rPr>
          <w:rFonts w:ascii="Times New Roman" w:hAnsi="Times New Roman"/>
          <w:i/>
          <w:color w:val="0000FF"/>
          <w:sz w:val="18"/>
          <w:szCs w:val="18"/>
        </w:rPr>
      </w:pPr>
      <w:r w:rsidRPr="0003152F">
        <w:rPr>
          <w:rFonts w:ascii="Times New Roman" w:hAnsi="Times New Roman"/>
          <w:i/>
          <w:color w:val="0000FF"/>
          <w:sz w:val="18"/>
          <w:szCs w:val="18"/>
        </w:rPr>
        <w:t xml:space="preserve">For Information, call </w:t>
      </w:r>
      <w:r w:rsidR="008B151C">
        <w:rPr>
          <w:rFonts w:ascii="Times New Roman" w:hAnsi="Times New Roman"/>
          <w:b/>
          <w:i/>
          <w:color w:val="0000FF"/>
          <w:sz w:val="18"/>
          <w:szCs w:val="18"/>
        </w:rPr>
        <w:t>Esther Yang</w:t>
      </w:r>
      <w:r w:rsidRPr="0003152F">
        <w:rPr>
          <w:rFonts w:ascii="Times New Roman" w:hAnsi="Times New Roman"/>
          <w:i/>
          <w:color w:val="0000FF"/>
          <w:sz w:val="18"/>
          <w:szCs w:val="18"/>
        </w:rPr>
        <w:t xml:space="preserve"> at </w:t>
      </w:r>
      <w:r w:rsidRPr="0003152F">
        <w:rPr>
          <w:rFonts w:ascii="Times New Roman" w:hAnsi="Times New Roman"/>
          <w:b/>
          <w:i/>
          <w:color w:val="0000FF"/>
          <w:sz w:val="18"/>
          <w:szCs w:val="18"/>
        </w:rPr>
        <w:t>(201) 871-3555</w:t>
      </w:r>
      <w:r w:rsidRPr="0003152F">
        <w:rPr>
          <w:rFonts w:ascii="Times New Roman" w:hAnsi="Times New Roman"/>
          <w:i/>
          <w:color w:val="0000FF"/>
          <w:sz w:val="18"/>
          <w:szCs w:val="18"/>
        </w:rPr>
        <w:t xml:space="preserve"> or</w:t>
      </w:r>
      <w:r w:rsidR="008B151C">
        <w:rPr>
          <w:rFonts w:ascii="Times New Roman" w:hAnsi="Times New Roman"/>
          <w:i/>
          <w:color w:val="0000FF"/>
          <w:sz w:val="18"/>
          <w:szCs w:val="18"/>
        </w:rPr>
        <w:t xml:space="preserve"> email info@englewooddental.com</w:t>
      </w:r>
    </w:p>
    <w:p w14:paraId="272BC7F5" w14:textId="77777777" w:rsidR="005F5043" w:rsidRDefault="005F5043" w:rsidP="004C6079">
      <w:pPr>
        <w:pStyle w:val="BodyTextIndent"/>
        <w:ind w:left="0"/>
        <w:jc w:val="center"/>
        <w:rPr>
          <w:rFonts w:ascii="Times New Roman" w:hAnsi="Times New Roman"/>
          <w:b/>
          <w:i/>
          <w:color w:val="0000FF"/>
          <w:sz w:val="18"/>
          <w:szCs w:val="18"/>
        </w:rPr>
      </w:pPr>
      <w:r w:rsidRPr="0003152F">
        <w:rPr>
          <w:rFonts w:ascii="Times New Roman" w:hAnsi="Times New Roman"/>
          <w:i/>
          <w:color w:val="0000FF"/>
          <w:sz w:val="18"/>
          <w:szCs w:val="18"/>
        </w:rPr>
        <w:t xml:space="preserve">To book a reservation, fax back information below to </w:t>
      </w:r>
      <w:r w:rsidRPr="0003152F">
        <w:rPr>
          <w:rFonts w:ascii="Times New Roman" w:hAnsi="Times New Roman"/>
          <w:b/>
          <w:i/>
          <w:color w:val="0000FF"/>
          <w:sz w:val="18"/>
          <w:szCs w:val="18"/>
        </w:rPr>
        <w:t>(201) 871-9096</w:t>
      </w:r>
    </w:p>
    <w:p w14:paraId="55A2B6AD" w14:textId="77777777" w:rsidR="004C6079" w:rsidRPr="0003152F" w:rsidRDefault="004C6079" w:rsidP="004C6079">
      <w:pPr>
        <w:pStyle w:val="BodyTextIndent"/>
        <w:ind w:left="0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14:paraId="5E46FF49" w14:textId="131536DA" w:rsidR="005F5043" w:rsidRPr="0003152F" w:rsidRDefault="005E3C9B" w:rsidP="000A5417">
      <w:pPr>
        <w:pStyle w:val="BodyTextIndent"/>
        <w:ind w:left="0"/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w:pict w14:anchorId="64BC77B2">
          <v:line id="_x0000_s1035" style="position:absolute;left:0;text-align:left;z-index:251653120" from="-18pt,-.05pt" to="549.9pt,1.4pt" o:allowincell="f">
            <v:stroke dashstyle="1 1" endcap="round"/>
          </v:line>
        </w:pict>
      </w:r>
      <w:r w:rsidR="005F5043" w:rsidRPr="0003152F">
        <w:rPr>
          <w:rFonts w:ascii="Times New Roman" w:hAnsi="Times New Roman"/>
          <w:sz w:val="18"/>
          <w:szCs w:val="18"/>
        </w:rPr>
        <w:t xml:space="preserve">* </w:t>
      </w:r>
      <w:r w:rsidR="005F5043" w:rsidRPr="0003152F">
        <w:rPr>
          <w:rFonts w:ascii="Times New Roman" w:hAnsi="Times New Roman"/>
          <w:i/>
          <w:sz w:val="18"/>
          <w:szCs w:val="18"/>
        </w:rPr>
        <w:t xml:space="preserve">Minimum deposit of $1,000.  10% </w:t>
      </w:r>
      <w:r w:rsidR="004C6079">
        <w:rPr>
          <w:rFonts w:ascii="Times New Roman" w:hAnsi="Times New Roman"/>
          <w:i/>
          <w:sz w:val="18"/>
          <w:szCs w:val="18"/>
        </w:rPr>
        <w:t>cancel</w:t>
      </w:r>
      <w:r w:rsidR="00095ABC">
        <w:rPr>
          <w:rFonts w:ascii="Times New Roman" w:hAnsi="Times New Roman"/>
          <w:i/>
          <w:sz w:val="18"/>
          <w:szCs w:val="18"/>
        </w:rPr>
        <w:t>lation fee after February1, 2017</w:t>
      </w:r>
    </w:p>
    <w:p w14:paraId="601C6B05" w14:textId="77777777" w:rsidR="005F5043" w:rsidRPr="0003152F" w:rsidRDefault="005F5043" w:rsidP="00933297">
      <w:pPr>
        <w:pStyle w:val="BodyTextIndent"/>
        <w:ind w:left="720"/>
        <w:rPr>
          <w:rFonts w:ascii="Times New Roman" w:hAnsi="Times New Roman"/>
          <w:sz w:val="18"/>
          <w:szCs w:val="18"/>
        </w:rPr>
      </w:pPr>
    </w:p>
    <w:p w14:paraId="3D427A61" w14:textId="77777777" w:rsidR="005F5043" w:rsidRPr="0003152F" w:rsidRDefault="005F5043" w:rsidP="001B79AE">
      <w:pPr>
        <w:pStyle w:val="BodyTextIndent"/>
        <w:ind w:left="0"/>
        <w:rPr>
          <w:rFonts w:ascii="Times New Roman" w:hAnsi="Times New Roman"/>
          <w:sz w:val="18"/>
          <w:szCs w:val="18"/>
        </w:rPr>
      </w:pPr>
      <w:r w:rsidRPr="0003152F">
        <w:rPr>
          <w:rFonts w:ascii="Times New Roman" w:hAnsi="Times New Roman"/>
          <w:sz w:val="18"/>
          <w:szCs w:val="18"/>
        </w:rPr>
        <w:t xml:space="preserve">Name     </w:t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</w:rPr>
        <w:tab/>
        <w:t>Master Card</w:t>
      </w:r>
      <w:r w:rsidRPr="0003152F">
        <w:rPr>
          <w:rFonts w:ascii="Times New Roman" w:hAnsi="Times New Roman"/>
          <w:sz w:val="18"/>
          <w:szCs w:val="18"/>
        </w:rPr>
        <w:tab/>
        <w:t xml:space="preserve">  VISA</w:t>
      </w:r>
      <w:r w:rsidRPr="0003152F">
        <w:rPr>
          <w:rFonts w:ascii="Times New Roman" w:hAnsi="Times New Roman"/>
          <w:sz w:val="18"/>
          <w:szCs w:val="18"/>
        </w:rPr>
        <w:tab/>
        <w:t xml:space="preserve">      AMEX</w:t>
      </w:r>
      <w:r w:rsidRPr="0003152F">
        <w:rPr>
          <w:rFonts w:ascii="Times New Roman" w:hAnsi="Times New Roman"/>
          <w:sz w:val="18"/>
          <w:szCs w:val="18"/>
        </w:rPr>
        <w:tab/>
        <w:t>Check</w:t>
      </w:r>
      <w:r w:rsidRPr="0003152F">
        <w:rPr>
          <w:rFonts w:ascii="Times New Roman" w:hAnsi="Times New Roman"/>
          <w:sz w:val="18"/>
          <w:szCs w:val="18"/>
        </w:rPr>
        <w:tab/>
      </w:r>
    </w:p>
    <w:p w14:paraId="3A5DB3BB" w14:textId="77777777" w:rsidR="005F5043" w:rsidRPr="0003152F" w:rsidRDefault="005F5043" w:rsidP="001B79AE">
      <w:pPr>
        <w:pStyle w:val="BodyTextIndent"/>
        <w:ind w:left="0"/>
        <w:rPr>
          <w:rFonts w:ascii="Times New Roman" w:hAnsi="Times New Roman"/>
          <w:sz w:val="18"/>
          <w:szCs w:val="18"/>
          <w:u w:val="single"/>
        </w:rPr>
      </w:pPr>
      <w:r w:rsidRPr="0003152F">
        <w:rPr>
          <w:rFonts w:ascii="Times New Roman" w:hAnsi="Times New Roman"/>
          <w:sz w:val="18"/>
          <w:szCs w:val="18"/>
        </w:rPr>
        <w:t>Address</w:t>
      </w:r>
      <w:r w:rsidRPr="0003152F">
        <w:rPr>
          <w:rFonts w:ascii="Times New Roman" w:hAnsi="Times New Roman"/>
          <w:sz w:val="18"/>
          <w:szCs w:val="18"/>
        </w:rPr>
        <w:tab/>
        <w:t xml:space="preserve">  </w:t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</w:rPr>
        <w:tab/>
        <w:t>CC#</w:t>
      </w:r>
      <w:r w:rsidRPr="0003152F">
        <w:rPr>
          <w:rFonts w:ascii="Times New Roman" w:hAnsi="Times New Roman"/>
          <w:sz w:val="18"/>
          <w:szCs w:val="18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</w:p>
    <w:p w14:paraId="37C4D444" w14:textId="77777777" w:rsidR="005F5043" w:rsidRPr="0003152F" w:rsidRDefault="005F5043" w:rsidP="001B79AE">
      <w:pPr>
        <w:pStyle w:val="BodyTextIndent"/>
        <w:ind w:left="0"/>
        <w:rPr>
          <w:rFonts w:ascii="Times New Roman" w:hAnsi="Times New Roman"/>
          <w:sz w:val="18"/>
          <w:szCs w:val="18"/>
          <w:u w:val="single"/>
        </w:rPr>
      </w:pPr>
      <w:r w:rsidRPr="0003152F">
        <w:rPr>
          <w:rFonts w:ascii="Times New Roman" w:hAnsi="Times New Roman"/>
          <w:sz w:val="18"/>
          <w:szCs w:val="18"/>
        </w:rPr>
        <w:t xml:space="preserve">City, State, Zip </w:t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</w:rPr>
        <w:tab/>
        <w:t>Exp. Date</w:t>
      </w:r>
      <w:r w:rsidRPr="0003152F">
        <w:rPr>
          <w:rFonts w:ascii="Times New Roman" w:hAnsi="Times New Roman"/>
          <w:sz w:val="18"/>
          <w:szCs w:val="18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</w:p>
    <w:p w14:paraId="15100B8C" w14:textId="77777777" w:rsidR="005F5043" w:rsidRPr="0003152F" w:rsidRDefault="005F5043" w:rsidP="001B79AE">
      <w:pPr>
        <w:pStyle w:val="BodyTextIndent"/>
        <w:ind w:left="0"/>
        <w:rPr>
          <w:rFonts w:ascii="Times New Roman" w:hAnsi="Times New Roman"/>
          <w:sz w:val="18"/>
          <w:szCs w:val="18"/>
          <w:u w:val="single"/>
        </w:rPr>
      </w:pPr>
      <w:r w:rsidRPr="0003152F">
        <w:rPr>
          <w:rFonts w:ascii="Times New Roman" w:hAnsi="Times New Roman"/>
          <w:sz w:val="18"/>
          <w:szCs w:val="18"/>
        </w:rPr>
        <w:t>Phone</w:t>
      </w:r>
      <w:r w:rsidRPr="0003152F">
        <w:rPr>
          <w:rFonts w:ascii="Times New Roman" w:hAnsi="Times New Roman"/>
          <w:sz w:val="18"/>
          <w:szCs w:val="18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</w:rPr>
        <w:tab/>
        <w:t>Total</w:t>
      </w:r>
      <w:r w:rsidRPr="0003152F">
        <w:rPr>
          <w:rFonts w:ascii="Times New Roman" w:hAnsi="Times New Roman"/>
          <w:sz w:val="18"/>
          <w:szCs w:val="18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</w:p>
    <w:p w14:paraId="2397C158" w14:textId="77777777" w:rsidR="005F5043" w:rsidRDefault="005F5043" w:rsidP="001B79AE">
      <w:pPr>
        <w:pStyle w:val="BodyTextIndent"/>
        <w:ind w:left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Email</w:t>
      </w:r>
      <w:r w:rsidRPr="0003152F">
        <w:rPr>
          <w:rFonts w:ascii="Times New Roman" w:hAnsi="Times New Roman"/>
          <w:sz w:val="18"/>
          <w:szCs w:val="18"/>
        </w:rPr>
        <w:tab/>
        <w:t xml:space="preserve"> </w:t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</w:rPr>
        <w:tab/>
        <w:t>Signature</w:t>
      </w:r>
      <w:r w:rsidRPr="0003152F">
        <w:rPr>
          <w:rFonts w:ascii="Times New Roman" w:hAnsi="Times New Roman"/>
          <w:sz w:val="18"/>
          <w:szCs w:val="18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  <w:r w:rsidRPr="0003152F">
        <w:rPr>
          <w:rFonts w:ascii="Times New Roman" w:hAnsi="Times New Roman"/>
          <w:sz w:val="18"/>
          <w:szCs w:val="18"/>
          <w:u w:val="single"/>
        </w:rPr>
        <w:tab/>
      </w:r>
    </w:p>
    <w:p w14:paraId="0FE10B63" w14:textId="77777777" w:rsidR="004C6079" w:rsidRPr="0003152F" w:rsidRDefault="004C6079" w:rsidP="001B79AE">
      <w:pPr>
        <w:pStyle w:val="BodyTextIndent"/>
        <w:ind w:left="0"/>
        <w:rPr>
          <w:rFonts w:ascii="Times New Roman" w:hAnsi="Times New Roman"/>
          <w:sz w:val="18"/>
          <w:szCs w:val="18"/>
          <w:u w:val="single"/>
        </w:rPr>
      </w:pPr>
    </w:p>
    <w:p w14:paraId="477E9434" w14:textId="68D2FB05" w:rsidR="005F5043" w:rsidRPr="000A5417" w:rsidRDefault="005F5043" w:rsidP="004C6079">
      <w:pPr>
        <w:pStyle w:val="BodyTextIndent"/>
        <w:ind w:left="0"/>
        <w:jc w:val="center"/>
        <w:rPr>
          <w:rFonts w:ascii="Times New Roman" w:hAnsi="Times New Roman"/>
          <w:sz w:val="16"/>
          <w:szCs w:val="16"/>
        </w:rPr>
      </w:pPr>
      <w:r w:rsidRPr="000A5417">
        <w:rPr>
          <w:rFonts w:ascii="Times New Roman" w:hAnsi="Times New Roman"/>
          <w:b/>
          <w:color w:val="333399"/>
          <w:sz w:val="16"/>
          <w:szCs w:val="16"/>
        </w:rPr>
        <w:t>RETURN TO:</w:t>
      </w:r>
      <w:r w:rsidRPr="000A5417">
        <w:rPr>
          <w:rFonts w:ascii="Times New Roman" w:hAnsi="Times New Roman"/>
          <w:sz w:val="16"/>
          <w:szCs w:val="16"/>
        </w:rPr>
        <w:t xml:space="preserve"> </w:t>
      </w:r>
      <w:r w:rsidR="004C6079">
        <w:rPr>
          <w:rFonts w:ascii="Times New Roman" w:hAnsi="Times New Roman"/>
          <w:b/>
          <w:i/>
          <w:color w:val="009900"/>
          <w:sz w:val="16"/>
          <w:szCs w:val="16"/>
        </w:rPr>
        <w:t>The Dental Implant L</w:t>
      </w:r>
      <w:r w:rsidR="008B151C">
        <w:rPr>
          <w:rFonts w:ascii="Times New Roman" w:hAnsi="Times New Roman"/>
          <w:b/>
          <w:i/>
          <w:color w:val="009900"/>
          <w:sz w:val="16"/>
          <w:szCs w:val="16"/>
        </w:rPr>
        <w:t>earning Center, ATTN Esther Yang</w:t>
      </w:r>
      <w:r w:rsidR="004C6079">
        <w:rPr>
          <w:rFonts w:ascii="Times New Roman" w:hAnsi="Times New Roman"/>
          <w:b/>
          <w:i/>
          <w:color w:val="009900"/>
          <w:sz w:val="16"/>
          <w:szCs w:val="16"/>
        </w:rPr>
        <w:t>, Continuing Education Coordinator</w:t>
      </w:r>
    </w:p>
    <w:p w14:paraId="5E08746B" w14:textId="77777777" w:rsidR="005F5043" w:rsidRPr="004C3A92" w:rsidRDefault="005F5043" w:rsidP="004C3A92">
      <w:pPr>
        <w:pStyle w:val="BodyTextIndent"/>
        <w:ind w:left="576" w:firstLine="576"/>
        <w:rPr>
          <w:rFonts w:ascii="Lucida Sans Unicode" w:hAnsi="Lucida Sans Unicode" w:cs="Lucida Sans Unicode"/>
          <w:sz w:val="16"/>
          <w:szCs w:val="16"/>
        </w:rPr>
      </w:pPr>
      <w:r w:rsidRPr="000A5417">
        <w:rPr>
          <w:rFonts w:ascii="Lucida Sans Unicode" w:hAnsi="Lucida Sans Unicode" w:cs="Lucida Sans Unicode"/>
          <w:sz w:val="16"/>
          <w:szCs w:val="16"/>
        </w:rPr>
        <w:t xml:space="preserve">370 Grand Avenue  l   </w:t>
      </w:r>
      <w:smartTag w:uri="urn:schemas-microsoft-com:office:smarttags" w:element="City">
        <w:r w:rsidRPr="000A5417">
          <w:rPr>
            <w:rFonts w:ascii="Lucida Sans Unicode" w:hAnsi="Lucida Sans Unicode" w:cs="Lucida Sans Unicode"/>
            <w:sz w:val="16"/>
            <w:szCs w:val="16"/>
          </w:rPr>
          <w:t>Englewood</w:t>
        </w:r>
      </w:smartTag>
      <w:r w:rsidRPr="000A5417">
        <w:rPr>
          <w:rFonts w:ascii="Lucida Sans Unicode" w:hAnsi="Lucida Sans Unicode" w:cs="Lucida Sans Unicode"/>
          <w:sz w:val="16"/>
          <w:szCs w:val="16"/>
        </w:rPr>
        <w:t xml:space="preserve">    l    NJ    l    07631    l    </w:t>
      </w:r>
      <w:r w:rsidRPr="000A5417">
        <w:rPr>
          <w:rFonts w:ascii="Lucida Sans Unicode" w:hAnsi="Lucida Sans Unicode" w:cs="Lucida Sans Unicode"/>
          <w:b/>
          <w:sz w:val="16"/>
          <w:szCs w:val="16"/>
        </w:rPr>
        <w:t>Tel.</w:t>
      </w:r>
      <w:r w:rsidRPr="000A5417">
        <w:rPr>
          <w:rFonts w:ascii="Lucida Sans Unicode" w:hAnsi="Lucida Sans Unicode" w:cs="Lucida Sans Unicode"/>
          <w:sz w:val="16"/>
          <w:szCs w:val="16"/>
        </w:rPr>
        <w:t xml:space="preserve">  201. 871. 3555    l     </w:t>
      </w:r>
      <w:r w:rsidRPr="000A5417">
        <w:rPr>
          <w:rFonts w:ascii="Lucida Sans Unicode" w:hAnsi="Lucida Sans Unicode" w:cs="Lucida Sans Unicode"/>
          <w:b/>
          <w:sz w:val="16"/>
          <w:szCs w:val="16"/>
        </w:rPr>
        <w:t xml:space="preserve">Fax. </w:t>
      </w:r>
      <w:r w:rsidRPr="000A5417">
        <w:rPr>
          <w:rFonts w:ascii="Lucida Sans Unicode" w:hAnsi="Lucida Sans Unicode" w:cs="Lucida Sans Unicode"/>
          <w:sz w:val="16"/>
          <w:szCs w:val="16"/>
        </w:rPr>
        <w:t>201. 871. 9096</w:t>
      </w:r>
    </w:p>
    <w:sectPr w:rsidR="005F5043" w:rsidRPr="004C3A92" w:rsidSect="00883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XBlk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E5A"/>
    <w:multiLevelType w:val="hybridMultilevel"/>
    <w:tmpl w:val="7D7470EA"/>
    <w:lvl w:ilvl="0" w:tplc="24D098C6">
      <w:start w:val="1"/>
      <w:numFmt w:val="decimal"/>
      <w:lvlText w:val="%1."/>
      <w:lvlJc w:val="left"/>
      <w:pPr>
        <w:ind w:left="720" w:hanging="360"/>
      </w:pPr>
    </w:lvl>
    <w:lvl w:ilvl="1" w:tplc="4A02AAAE">
      <w:start w:val="1"/>
      <w:numFmt w:val="decimal"/>
      <w:lvlText w:val="%2."/>
      <w:lvlJc w:val="left"/>
      <w:pPr>
        <w:ind w:left="1440" w:hanging="1080"/>
      </w:pPr>
    </w:lvl>
    <w:lvl w:ilvl="2" w:tplc="714855BE">
      <w:start w:val="1"/>
      <w:numFmt w:val="decimal"/>
      <w:lvlText w:val="%3."/>
      <w:lvlJc w:val="left"/>
      <w:pPr>
        <w:ind w:left="2160" w:hanging="1980"/>
      </w:pPr>
    </w:lvl>
    <w:lvl w:ilvl="3" w:tplc="C33EB204">
      <w:start w:val="1"/>
      <w:numFmt w:val="decimal"/>
      <w:lvlText w:val="%4."/>
      <w:lvlJc w:val="left"/>
      <w:pPr>
        <w:ind w:left="2880" w:hanging="2520"/>
      </w:pPr>
    </w:lvl>
    <w:lvl w:ilvl="4" w:tplc="EDEE6B08">
      <w:start w:val="1"/>
      <w:numFmt w:val="decimal"/>
      <w:lvlText w:val="%5."/>
      <w:lvlJc w:val="left"/>
      <w:pPr>
        <w:ind w:left="3600" w:hanging="3240"/>
      </w:pPr>
    </w:lvl>
    <w:lvl w:ilvl="5" w:tplc="6F0E0BF6">
      <w:start w:val="1"/>
      <w:numFmt w:val="decimal"/>
      <w:lvlText w:val="%6."/>
      <w:lvlJc w:val="left"/>
      <w:pPr>
        <w:ind w:left="4320" w:hanging="4140"/>
      </w:pPr>
    </w:lvl>
    <w:lvl w:ilvl="6" w:tplc="227C7B9A">
      <w:start w:val="1"/>
      <w:numFmt w:val="decimal"/>
      <w:lvlText w:val="%7."/>
      <w:lvlJc w:val="left"/>
      <w:pPr>
        <w:ind w:left="5040" w:hanging="4680"/>
      </w:pPr>
    </w:lvl>
    <w:lvl w:ilvl="7" w:tplc="2932C2BA">
      <w:start w:val="1"/>
      <w:numFmt w:val="decimal"/>
      <w:lvlText w:val="%8."/>
      <w:lvlJc w:val="left"/>
      <w:pPr>
        <w:ind w:left="5760" w:hanging="5400"/>
      </w:pPr>
    </w:lvl>
    <w:lvl w:ilvl="8" w:tplc="F8D8FA6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63058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391DC0"/>
    <w:multiLevelType w:val="hybridMultilevel"/>
    <w:tmpl w:val="7C52DE2A"/>
    <w:lvl w:ilvl="0" w:tplc="8ADCA78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5780169D"/>
    <w:multiLevelType w:val="hybridMultilevel"/>
    <w:tmpl w:val="7898BA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57A2C42"/>
    <w:multiLevelType w:val="hybridMultilevel"/>
    <w:tmpl w:val="817010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07CAC"/>
    <w:rsid w:val="00006E74"/>
    <w:rsid w:val="00007E5D"/>
    <w:rsid w:val="00014BDD"/>
    <w:rsid w:val="00015541"/>
    <w:rsid w:val="00016941"/>
    <w:rsid w:val="00025DE4"/>
    <w:rsid w:val="0003152F"/>
    <w:rsid w:val="00044DC6"/>
    <w:rsid w:val="00056CD0"/>
    <w:rsid w:val="000718B3"/>
    <w:rsid w:val="00094485"/>
    <w:rsid w:val="00095ABC"/>
    <w:rsid w:val="000A5417"/>
    <w:rsid w:val="000B3465"/>
    <w:rsid w:val="000C6959"/>
    <w:rsid w:val="000F4584"/>
    <w:rsid w:val="00102ABB"/>
    <w:rsid w:val="0012300F"/>
    <w:rsid w:val="00132738"/>
    <w:rsid w:val="00143932"/>
    <w:rsid w:val="00151EE1"/>
    <w:rsid w:val="00157601"/>
    <w:rsid w:val="00161E72"/>
    <w:rsid w:val="001B17BD"/>
    <w:rsid w:val="001B79AE"/>
    <w:rsid w:val="001C2734"/>
    <w:rsid w:val="001C6B27"/>
    <w:rsid w:val="001C75C9"/>
    <w:rsid w:val="001E68BC"/>
    <w:rsid w:val="001F4D72"/>
    <w:rsid w:val="00225D7E"/>
    <w:rsid w:val="00234A69"/>
    <w:rsid w:val="0024504A"/>
    <w:rsid w:val="002A631A"/>
    <w:rsid w:val="002B7D2F"/>
    <w:rsid w:val="0030768A"/>
    <w:rsid w:val="0032702C"/>
    <w:rsid w:val="0033799E"/>
    <w:rsid w:val="00355EBD"/>
    <w:rsid w:val="0035626B"/>
    <w:rsid w:val="00361411"/>
    <w:rsid w:val="00391AF1"/>
    <w:rsid w:val="003B5D37"/>
    <w:rsid w:val="003D4CE0"/>
    <w:rsid w:val="00462EA3"/>
    <w:rsid w:val="00481FF7"/>
    <w:rsid w:val="00491848"/>
    <w:rsid w:val="004A5AD9"/>
    <w:rsid w:val="004C3A92"/>
    <w:rsid w:val="004C6079"/>
    <w:rsid w:val="004E53D0"/>
    <w:rsid w:val="004E5537"/>
    <w:rsid w:val="00502C5B"/>
    <w:rsid w:val="00507C56"/>
    <w:rsid w:val="005256F3"/>
    <w:rsid w:val="00567CE7"/>
    <w:rsid w:val="005944BE"/>
    <w:rsid w:val="005A261B"/>
    <w:rsid w:val="005A5E28"/>
    <w:rsid w:val="005C10C7"/>
    <w:rsid w:val="005C2674"/>
    <w:rsid w:val="005D243A"/>
    <w:rsid w:val="005E3C9B"/>
    <w:rsid w:val="005F00B0"/>
    <w:rsid w:val="005F5043"/>
    <w:rsid w:val="00630C99"/>
    <w:rsid w:val="00675D2D"/>
    <w:rsid w:val="00686190"/>
    <w:rsid w:val="006A0BA4"/>
    <w:rsid w:val="006A0BB8"/>
    <w:rsid w:val="006C6547"/>
    <w:rsid w:val="006D13EF"/>
    <w:rsid w:val="006D7BDA"/>
    <w:rsid w:val="006E0CE7"/>
    <w:rsid w:val="006E4653"/>
    <w:rsid w:val="006F2663"/>
    <w:rsid w:val="00722735"/>
    <w:rsid w:val="007233E9"/>
    <w:rsid w:val="0073030F"/>
    <w:rsid w:val="007546C7"/>
    <w:rsid w:val="00776586"/>
    <w:rsid w:val="007E71ED"/>
    <w:rsid w:val="00837636"/>
    <w:rsid w:val="008556AA"/>
    <w:rsid w:val="00865F78"/>
    <w:rsid w:val="008807B3"/>
    <w:rsid w:val="00883EB6"/>
    <w:rsid w:val="008871AC"/>
    <w:rsid w:val="008B1305"/>
    <w:rsid w:val="008B151C"/>
    <w:rsid w:val="008B54DA"/>
    <w:rsid w:val="008F50DB"/>
    <w:rsid w:val="00926D83"/>
    <w:rsid w:val="00933297"/>
    <w:rsid w:val="00946199"/>
    <w:rsid w:val="009503FB"/>
    <w:rsid w:val="00951B65"/>
    <w:rsid w:val="009820FD"/>
    <w:rsid w:val="0098273A"/>
    <w:rsid w:val="009A6ECA"/>
    <w:rsid w:val="009A7D92"/>
    <w:rsid w:val="00A11580"/>
    <w:rsid w:val="00A23202"/>
    <w:rsid w:val="00A322C0"/>
    <w:rsid w:val="00A76932"/>
    <w:rsid w:val="00A92AA4"/>
    <w:rsid w:val="00A93193"/>
    <w:rsid w:val="00AA04EE"/>
    <w:rsid w:val="00AB29F7"/>
    <w:rsid w:val="00B213C3"/>
    <w:rsid w:val="00B2229F"/>
    <w:rsid w:val="00B34DA6"/>
    <w:rsid w:val="00B41C55"/>
    <w:rsid w:val="00B50ED1"/>
    <w:rsid w:val="00B73885"/>
    <w:rsid w:val="00BA664D"/>
    <w:rsid w:val="00BD1006"/>
    <w:rsid w:val="00BE25CF"/>
    <w:rsid w:val="00BE3FD2"/>
    <w:rsid w:val="00BE74C4"/>
    <w:rsid w:val="00C12F4B"/>
    <w:rsid w:val="00C15D48"/>
    <w:rsid w:val="00C16EEB"/>
    <w:rsid w:val="00CD5D86"/>
    <w:rsid w:val="00CD7A06"/>
    <w:rsid w:val="00CE1863"/>
    <w:rsid w:val="00D07CAC"/>
    <w:rsid w:val="00D07E48"/>
    <w:rsid w:val="00D12ABF"/>
    <w:rsid w:val="00D141DD"/>
    <w:rsid w:val="00D24C3E"/>
    <w:rsid w:val="00D76FCC"/>
    <w:rsid w:val="00D91B5B"/>
    <w:rsid w:val="00D95148"/>
    <w:rsid w:val="00D96AE3"/>
    <w:rsid w:val="00DA577F"/>
    <w:rsid w:val="00DA7BCD"/>
    <w:rsid w:val="00DC143B"/>
    <w:rsid w:val="00DC74F1"/>
    <w:rsid w:val="00DD2567"/>
    <w:rsid w:val="00DE53DD"/>
    <w:rsid w:val="00DF3DD0"/>
    <w:rsid w:val="00DF427F"/>
    <w:rsid w:val="00E152C0"/>
    <w:rsid w:val="00E17013"/>
    <w:rsid w:val="00E23F49"/>
    <w:rsid w:val="00E34727"/>
    <w:rsid w:val="00E6392D"/>
    <w:rsid w:val="00E770EB"/>
    <w:rsid w:val="00E96CC6"/>
    <w:rsid w:val="00EA7483"/>
    <w:rsid w:val="00ED3845"/>
    <w:rsid w:val="00EE7377"/>
    <w:rsid w:val="00F00ACC"/>
    <w:rsid w:val="00F26A82"/>
    <w:rsid w:val="00F36C2C"/>
    <w:rsid w:val="00F37F4D"/>
    <w:rsid w:val="00F64403"/>
    <w:rsid w:val="00F758EA"/>
    <w:rsid w:val="00FB11E4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7"/>
    <o:shapelayout v:ext="edit">
      <o:idmap v:ext="edit" data="1"/>
    </o:shapelayout>
  </w:shapeDefaults>
  <w:decimalSymbol w:val="."/>
  <w:listSeparator w:val=","/>
  <w14:docId w14:val="058524C6"/>
  <w15:docId w15:val="{03254D73-64D0-465F-AACB-1A38587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02C"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02C"/>
    <w:pPr>
      <w:keepNext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02C"/>
    <w:pPr>
      <w:keepNext/>
      <w:jc w:val="center"/>
      <w:outlineLvl w:val="4"/>
    </w:pPr>
    <w:rPr>
      <w:rFonts w:ascii="Bookman Old Style" w:hAnsi="Bookman Old Style"/>
      <w:b/>
      <w:color w:val="FFFFFF"/>
      <w:sz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02C"/>
    <w:pPr>
      <w:keepNext/>
      <w:ind w:left="2160"/>
      <w:outlineLvl w:val="6"/>
    </w:pPr>
    <w:rPr>
      <w:rFonts w:ascii="Garamond" w:hAnsi="Garamond"/>
      <w:b/>
      <w:color w:val="00008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02C"/>
    <w:pPr>
      <w:keepNext/>
      <w:ind w:left="2160"/>
      <w:outlineLvl w:val="7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9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9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9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98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98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2702C"/>
    <w:pPr>
      <w:ind w:left="1440"/>
      <w:jc w:val="both"/>
    </w:pPr>
    <w:rPr>
      <w:rFonts w:ascii="Century Gothic" w:hAnsi="Century Gothic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198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2702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198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2702C"/>
    <w:pPr>
      <w:ind w:firstLine="2880"/>
      <w:jc w:val="both"/>
    </w:pPr>
    <w:rPr>
      <w:rFonts w:ascii="Arial Narrow" w:hAnsi="Arial Narrow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982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2702C"/>
    <w:pPr>
      <w:jc w:val="center"/>
    </w:pPr>
    <w:rPr>
      <w:rFonts w:ascii="Futura XBlk BT" w:hAnsi="Futura XBlk BT"/>
      <w:b/>
      <w:color w:val="FFFFFF"/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19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B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82"/>
    <w:rPr>
      <w:sz w:val="0"/>
      <w:szCs w:val="0"/>
    </w:rPr>
  </w:style>
  <w:style w:type="character" w:styleId="LineNumber">
    <w:name w:val="line number"/>
    <w:basedOn w:val="DefaultParagraphFont"/>
    <w:uiPriority w:val="99"/>
    <w:rsid w:val="000A5417"/>
    <w:rPr>
      <w:rFonts w:cs="Times New Roman"/>
    </w:rPr>
  </w:style>
  <w:style w:type="paragraph" w:styleId="Title">
    <w:name w:val="Title"/>
    <w:basedOn w:val="Normal"/>
    <w:qFormat/>
    <w:rsid w:val="003D4CE0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3D4CE0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amartinez</dc:creator>
  <cp:lastModifiedBy>Jaylyn Simms</cp:lastModifiedBy>
  <cp:revision>2</cp:revision>
  <cp:lastPrinted>2007-09-20T19:01:00Z</cp:lastPrinted>
  <dcterms:created xsi:type="dcterms:W3CDTF">2016-10-10T20:54:00Z</dcterms:created>
  <dcterms:modified xsi:type="dcterms:W3CDTF">2016-10-10T20:54:00Z</dcterms:modified>
</cp:coreProperties>
</file>